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6DAC" w:rsidRPr="004B5E42" w:rsidRDefault="00DD6DAC" w:rsidP="00DD6DAC">
      <w:pPr>
        <w:jc w:val="both"/>
        <w:rPr>
          <w:rFonts w:ascii="Arial" w:hAnsi="Arial" w:cs="Arial"/>
          <w:sz w:val="22"/>
          <w:szCs w:val="22"/>
        </w:rPr>
      </w:pPr>
      <w:r w:rsidRPr="004B5E42">
        <w:rPr>
          <w:rFonts w:ascii="Arial" w:hAnsi="Arial" w:cs="Arial"/>
          <w:sz w:val="22"/>
          <w:szCs w:val="22"/>
        </w:rPr>
        <w:t>GPI.6840.</w:t>
      </w:r>
      <w:r>
        <w:rPr>
          <w:rFonts w:ascii="Arial" w:hAnsi="Arial" w:cs="Arial"/>
          <w:sz w:val="22"/>
          <w:szCs w:val="22"/>
        </w:rPr>
        <w:t>22</w:t>
      </w:r>
      <w:r w:rsidRPr="004B5E42">
        <w:rPr>
          <w:rFonts w:ascii="Arial" w:hAnsi="Arial" w:cs="Arial"/>
          <w:sz w:val="22"/>
          <w:szCs w:val="22"/>
        </w:rPr>
        <w:t>.2021</w:t>
      </w:r>
    </w:p>
    <w:p w:rsidR="00DD6DAC" w:rsidRPr="004B5E42" w:rsidRDefault="00DD6DAC" w:rsidP="00DD6DAC">
      <w:pPr>
        <w:jc w:val="both"/>
        <w:rPr>
          <w:rFonts w:ascii="Arial" w:hAnsi="Arial" w:cs="Arial"/>
          <w:b/>
          <w:sz w:val="22"/>
          <w:szCs w:val="22"/>
        </w:rPr>
      </w:pPr>
      <w:r w:rsidRPr="004B5E42">
        <w:rPr>
          <w:rFonts w:ascii="Arial" w:hAnsi="Arial" w:cs="Arial"/>
          <w:b/>
          <w:sz w:val="22"/>
          <w:szCs w:val="22"/>
        </w:rPr>
        <w:tab/>
      </w:r>
      <w:r w:rsidRPr="004B5E42">
        <w:rPr>
          <w:rFonts w:ascii="Arial" w:hAnsi="Arial" w:cs="Arial"/>
          <w:b/>
          <w:sz w:val="22"/>
          <w:szCs w:val="22"/>
        </w:rPr>
        <w:tab/>
      </w:r>
      <w:r w:rsidRPr="004B5E42">
        <w:rPr>
          <w:rFonts w:ascii="Arial" w:hAnsi="Arial" w:cs="Arial"/>
          <w:b/>
          <w:sz w:val="22"/>
          <w:szCs w:val="22"/>
        </w:rPr>
        <w:tab/>
      </w:r>
      <w:r w:rsidRPr="004B5E42">
        <w:rPr>
          <w:rFonts w:ascii="Arial" w:hAnsi="Arial" w:cs="Arial"/>
          <w:b/>
          <w:sz w:val="22"/>
          <w:szCs w:val="22"/>
        </w:rPr>
        <w:tab/>
        <w:t xml:space="preserve"> </w:t>
      </w:r>
    </w:p>
    <w:p w:rsidR="00DD6DAC" w:rsidRPr="004B5E42" w:rsidRDefault="00DD6DAC" w:rsidP="00DD6DAC">
      <w:pPr>
        <w:pStyle w:val="NormalnyWeb"/>
        <w:tabs>
          <w:tab w:val="left" w:pos="0"/>
        </w:tabs>
        <w:spacing w:before="0" w:beforeAutospacing="0" w:after="0" w:line="276" w:lineRule="auto"/>
        <w:jc w:val="center"/>
        <w:rPr>
          <w:rFonts w:ascii="Arial" w:hAnsi="Arial" w:cs="Arial"/>
          <w:b/>
          <w:sz w:val="22"/>
          <w:szCs w:val="22"/>
        </w:rPr>
      </w:pPr>
      <w:r w:rsidRPr="004B5E42">
        <w:rPr>
          <w:rFonts w:ascii="Arial" w:hAnsi="Arial" w:cs="Arial"/>
          <w:b/>
          <w:sz w:val="22"/>
          <w:szCs w:val="22"/>
        </w:rPr>
        <w:t>Burmistrz Miasta Działdowo</w:t>
      </w:r>
    </w:p>
    <w:p w:rsidR="00DD6DAC" w:rsidRPr="004B5E42" w:rsidRDefault="00DD6DAC" w:rsidP="00DD6DAC">
      <w:pPr>
        <w:pStyle w:val="NormalnyWeb"/>
        <w:tabs>
          <w:tab w:val="left" w:pos="284"/>
        </w:tabs>
        <w:spacing w:before="0" w:beforeAutospacing="0" w:after="0" w:line="276" w:lineRule="auto"/>
        <w:jc w:val="both"/>
        <w:rPr>
          <w:rFonts w:ascii="Arial" w:hAnsi="Arial" w:cs="Arial"/>
          <w:sz w:val="22"/>
          <w:szCs w:val="22"/>
        </w:rPr>
      </w:pPr>
      <w:r w:rsidRPr="004B5E42">
        <w:rPr>
          <w:rFonts w:ascii="Arial" w:hAnsi="Arial" w:cs="Arial"/>
          <w:sz w:val="22"/>
          <w:szCs w:val="22"/>
        </w:rPr>
        <w:t xml:space="preserve">działając na podstawie art. 38 ust. 1 i 2 oraz art. 40 ust. 1 pkt 1 ustawy z dnia 21 sierpnia </w:t>
      </w:r>
      <w:r w:rsidRPr="004B5E42">
        <w:rPr>
          <w:rFonts w:ascii="Arial" w:hAnsi="Arial" w:cs="Arial"/>
          <w:sz w:val="22"/>
          <w:szCs w:val="22"/>
        </w:rPr>
        <w:br/>
        <w:t>1997 r. o gospodarce nieruchomościami (Dz.U. z 202</w:t>
      </w:r>
      <w:r>
        <w:rPr>
          <w:rFonts w:ascii="Arial" w:hAnsi="Arial" w:cs="Arial"/>
          <w:sz w:val="22"/>
          <w:szCs w:val="22"/>
        </w:rPr>
        <w:t>1</w:t>
      </w:r>
      <w:r w:rsidRPr="004B5E42">
        <w:rPr>
          <w:rFonts w:ascii="Arial" w:hAnsi="Arial" w:cs="Arial"/>
          <w:sz w:val="22"/>
          <w:szCs w:val="22"/>
        </w:rPr>
        <w:t xml:space="preserve"> r., poz. </w:t>
      </w:r>
      <w:r>
        <w:rPr>
          <w:rFonts w:ascii="Arial" w:hAnsi="Arial" w:cs="Arial"/>
          <w:sz w:val="22"/>
          <w:szCs w:val="22"/>
        </w:rPr>
        <w:t>1899</w:t>
      </w:r>
      <w:r w:rsidRPr="004B5E42">
        <w:rPr>
          <w:rFonts w:ascii="Arial" w:hAnsi="Arial" w:cs="Arial"/>
          <w:sz w:val="22"/>
          <w:szCs w:val="22"/>
        </w:rPr>
        <w:t xml:space="preserve"> ze zm.)</w:t>
      </w:r>
    </w:p>
    <w:p w:rsidR="00DD6DAC" w:rsidRPr="004B5E42" w:rsidRDefault="00DD6DAC" w:rsidP="00DD6DAC">
      <w:pPr>
        <w:jc w:val="both"/>
        <w:rPr>
          <w:rFonts w:ascii="Arial" w:hAnsi="Arial" w:cs="Arial"/>
          <w:b/>
          <w:sz w:val="22"/>
          <w:szCs w:val="22"/>
        </w:rPr>
      </w:pPr>
    </w:p>
    <w:p w:rsidR="00DD6DAC" w:rsidRPr="004B5E42" w:rsidRDefault="00DD6DAC" w:rsidP="00DD6DAC">
      <w:pPr>
        <w:pStyle w:val="NormalnyWeb"/>
        <w:tabs>
          <w:tab w:val="left" w:pos="284"/>
        </w:tabs>
        <w:spacing w:before="0" w:beforeAutospacing="0" w:after="0" w:line="276" w:lineRule="auto"/>
        <w:jc w:val="center"/>
        <w:rPr>
          <w:rFonts w:ascii="Arial" w:hAnsi="Arial" w:cs="Arial"/>
          <w:b/>
          <w:sz w:val="22"/>
          <w:szCs w:val="22"/>
        </w:rPr>
      </w:pPr>
      <w:r w:rsidRPr="004B5E42">
        <w:rPr>
          <w:rFonts w:ascii="Arial" w:hAnsi="Arial" w:cs="Arial"/>
          <w:b/>
          <w:sz w:val="22"/>
          <w:szCs w:val="22"/>
        </w:rPr>
        <w:t>ogłasza</w:t>
      </w:r>
    </w:p>
    <w:p w:rsidR="00DD6DAC" w:rsidRPr="004B5E42" w:rsidRDefault="00DD6DAC" w:rsidP="00DD6DAC">
      <w:pPr>
        <w:pStyle w:val="NormalnyWeb"/>
        <w:tabs>
          <w:tab w:val="left" w:pos="284"/>
        </w:tabs>
        <w:spacing w:before="0" w:beforeAutospacing="0" w:after="0" w:line="276" w:lineRule="auto"/>
        <w:jc w:val="center"/>
        <w:rPr>
          <w:rFonts w:ascii="Arial" w:hAnsi="Arial" w:cs="Arial"/>
          <w:b/>
          <w:sz w:val="22"/>
          <w:szCs w:val="22"/>
        </w:rPr>
      </w:pPr>
    </w:p>
    <w:p w:rsidR="00DD6DAC" w:rsidRPr="004B5E42" w:rsidRDefault="00DD6DAC" w:rsidP="00DD6DAC">
      <w:pPr>
        <w:pStyle w:val="NormalnyWeb"/>
        <w:tabs>
          <w:tab w:val="left" w:pos="284"/>
        </w:tabs>
        <w:spacing w:before="0" w:beforeAutospacing="0" w:after="0" w:line="276" w:lineRule="auto"/>
        <w:jc w:val="both"/>
        <w:rPr>
          <w:rFonts w:ascii="Arial" w:hAnsi="Arial" w:cs="Arial"/>
          <w:b/>
          <w:sz w:val="22"/>
          <w:szCs w:val="22"/>
        </w:rPr>
      </w:pPr>
      <w:r w:rsidRPr="004B5E42">
        <w:rPr>
          <w:rFonts w:ascii="Arial" w:hAnsi="Arial" w:cs="Arial"/>
          <w:b/>
          <w:sz w:val="22"/>
          <w:szCs w:val="22"/>
        </w:rPr>
        <w:t>pierwszy</w:t>
      </w:r>
      <w:r w:rsidRPr="004B5E42">
        <w:rPr>
          <w:rFonts w:ascii="Arial" w:hAnsi="Arial" w:cs="Arial"/>
          <w:sz w:val="22"/>
          <w:szCs w:val="22"/>
        </w:rPr>
        <w:t xml:space="preserve"> </w:t>
      </w:r>
      <w:r w:rsidRPr="004B5E42">
        <w:rPr>
          <w:rFonts w:ascii="Arial" w:hAnsi="Arial" w:cs="Arial"/>
          <w:b/>
          <w:sz w:val="22"/>
          <w:szCs w:val="22"/>
        </w:rPr>
        <w:t>ustny przetarg nieograniczony dotyczący sprzedaży nieruchomości niezabudowanych położonych w Działdowie p</w:t>
      </w:r>
      <w:r>
        <w:rPr>
          <w:rFonts w:ascii="Arial" w:hAnsi="Arial" w:cs="Arial"/>
          <w:b/>
          <w:sz w:val="22"/>
          <w:szCs w:val="22"/>
        </w:rPr>
        <w:t xml:space="preserve">rzy ul. Aleksandra Orłowskiego </w:t>
      </w:r>
      <w:r>
        <w:rPr>
          <w:rFonts w:ascii="Arial" w:hAnsi="Arial" w:cs="Arial"/>
          <w:b/>
          <w:sz w:val="22"/>
          <w:szCs w:val="22"/>
        </w:rPr>
        <w:br/>
      </w:r>
      <w:r w:rsidRPr="004B5E42">
        <w:rPr>
          <w:rFonts w:ascii="Arial" w:hAnsi="Arial" w:cs="Arial"/>
          <w:b/>
          <w:sz w:val="22"/>
          <w:szCs w:val="22"/>
        </w:rPr>
        <w:t xml:space="preserve">oraz ul. Stanisława Chlebowskiego, stanowiących własność Gminy-Miasto Działdowo </w:t>
      </w:r>
    </w:p>
    <w:p w:rsidR="00DD6DAC" w:rsidRPr="004B5E42" w:rsidRDefault="00DD6DAC" w:rsidP="00DD6DAC">
      <w:pPr>
        <w:pStyle w:val="NormalnyWeb"/>
        <w:tabs>
          <w:tab w:val="left" w:pos="284"/>
        </w:tabs>
        <w:spacing w:before="0" w:beforeAutospacing="0" w:after="0" w:line="276" w:lineRule="auto"/>
        <w:ind w:left="426"/>
        <w:jc w:val="both"/>
        <w:rPr>
          <w:rFonts w:ascii="Arial" w:hAnsi="Arial" w:cs="Arial"/>
          <w:b/>
          <w:sz w:val="22"/>
          <w:szCs w:val="22"/>
        </w:rPr>
      </w:pPr>
    </w:p>
    <w:p w:rsidR="00DD6DAC" w:rsidRPr="005A46B6" w:rsidRDefault="00DD6DAC" w:rsidP="00DD6DAC">
      <w:pPr>
        <w:pStyle w:val="Akapitzlist"/>
        <w:numPr>
          <w:ilvl w:val="0"/>
          <w:numId w:val="1"/>
        </w:numPr>
        <w:spacing w:line="276" w:lineRule="auto"/>
        <w:ind w:left="360"/>
        <w:jc w:val="both"/>
        <w:rPr>
          <w:rFonts w:ascii="Arial" w:hAnsi="Arial" w:cs="Arial"/>
          <w:b/>
          <w:sz w:val="22"/>
        </w:rPr>
      </w:pPr>
      <w:r w:rsidRPr="004B5E42">
        <w:rPr>
          <w:rFonts w:ascii="Arial" w:hAnsi="Arial" w:cs="Arial"/>
          <w:b/>
          <w:sz w:val="22"/>
        </w:rPr>
        <w:t xml:space="preserve">Oznaczenie nieruchomości według księgi wieczystej, katastru nieruchomości oraz </w:t>
      </w:r>
      <w:r w:rsidRPr="005A46B6">
        <w:rPr>
          <w:rFonts w:ascii="Arial" w:hAnsi="Arial" w:cs="Arial"/>
          <w:b/>
          <w:sz w:val="22"/>
        </w:rPr>
        <w:t>powierzchnie:</w:t>
      </w:r>
    </w:p>
    <w:p w:rsidR="00DD6DAC" w:rsidRDefault="00DD6DAC" w:rsidP="00DD6DAC">
      <w:pPr>
        <w:pStyle w:val="Akapitzlist"/>
        <w:numPr>
          <w:ilvl w:val="1"/>
          <w:numId w:val="2"/>
        </w:numPr>
        <w:spacing w:line="276" w:lineRule="auto"/>
        <w:jc w:val="both"/>
        <w:rPr>
          <w:rFonts w:ascii="Arial" w:hAnsi="Arial" w:cs="Arial"/>
          <w:sz w:val="22"/>
        </w:rPr>
      </w:pPr>
      <w:r w:rsidRPr="005A46B6">
        <w:rPr>
          <w:rFonts w:ascii="Arial" w:hAnsi="Arial" w:cs="Arial"/>
          <w:sz w:val="22"/>
        </w:rPr>
        <w:t>działka oznaczona nr 3934</w:t>
      </w:r>
      <w:r w:rsidR="005A46B6" w:rsidRPr="005A46B6">
        <w:rPr>
          <w:rFonts w:ascii="Arial" w:hAnsi="Arial" w:cs="Arial"/>
          <w:sz w:val="22"/>
        </w:rPr>
        <w:t>, zapisana w księdze wieczystej KW Nr EL1D/00020914/8,</w:t>
      </w:r>
      <w:r w:rsidRPr="005A46B6">
        <w:rPr>
          <w:rFonts w:ascii="Arial" w:hAnsi="Arial" w:cs="Arial"/>
          <w:sz w:val="22"/>
        </w:rPr>
        <w:t xml:space="preserve"> </w:t>
      </w:r>
      <w:r w:rsidR="005A46B6" w:rsidRPr="005A46B6">
        <w:rPr>
          <w:rFonts w:ascii="Arial" w:hAnsi="Arial" w:cs="Arial"/>
          <w:sz w:val="22"/>
        </w:rPr>
        <w:br/>
      </w:r>
      <w:r w:rsidRPr="005A46B6">
        <w:rPr>
          <w:rFonts w:ascii="Arial" w:hAnsi="Arial" w:cs="Arial"/>
          <w:sz w:val="22"/>
        </w:rPr>
        <w:t>o obszarze 0,2257 ha, położona w Działdowie przy ul. Aleksandra Orłowskiego,</w:t>
      </w:r>
    </w:p>
    <w:p w:rsidR="002416D7" w:rsidRPr="002416D7" w:rsidRDefault="002416D7" w:rsidP="002416D7">
      <w:pPr>
        <w:pStyle w:val="Akapitzlist"/>
        <w:numPr>
          <w:ilvl w:val="1"/>
          <w:numId w:val="2"/>
        </w:numPr>
        <w:spacing w:line="276" w:lineRule="auto"/>
        <w:jc w:val="both"/>
        <w:rPr>
          <w:rFonts w:ascii="Arial" w:hAnsi="Arial" w:cs="Arial"/>
          <w:sz w:val="22"/>
        </w:rPr>
      </w:pPr>
      <w:r w:rsidRPr="005A46B6">
        <w:rPr>
          <w:rFonts w:ascii="Arial" w:hAnsi="Arial" w:cs="Arial"/>
          <w:sz w:val="22"/>
        </w:rPr>
        <w:t>działka oznaczona nr 3935, zapisana w księdze wieczystej KW Nr EL1D/00020914/8,</w:t>
      </w:r>
      <w:r w:rsidRPr="005A46B6">
        <w:rPr>
          <w:rFonts w:ascii="Arial" w:hAnsi="Arial" w:cs="Arial"/>
          <w:sz w:val="22"/>
        </w:rPr>
        <w:br/>
        <w:t>o obszarze 0,2371 ha, położona w Działdowie przy ul. Stanisława Chlebowskiego,</w:t>
      </w:r>
    </w:p>
    <w:p w:rsidR="002416D7" w:rsidRPr="002416D7" w:rsidRDefault="005A46B6" w:rsidP="002416D7">
      <w:pPr>
        <w:pStyle w:val="Akapitzlist"/>
        <w:numPr>
          <w:ilvl w:val="1"/>
          <w:numId w:val="2"/>
        </w:numPr>
        <w:spacing w:line="276" w:lineRule="auto"/>
        <w:jc w:val="both"/>
        <w:rPr>
          <w:rFonts w:ascii="Arial" w:hAnsi="Arial" w:cs="Arial"/>
          <w:sz w:val="22"/>
        </w:rPr>
      </w:pPr>
      <w:r w:rsidRPr="005A46B6">
        <w:rPr>
          <w:rFonts w:ascii="Arial" w:hAnsi="Arial" w:cs="Arial"/>
          <w:sz w:val="22"/>
        </w:rPr>
        <w:t xml:space="preserve">działka oznaczona nr </w:t>
      </w:r>
      <w:r w:rsidR="00DD6DAC" w:rsidRPr="005A46B6">
        <w:rPr>
          <w:rFonts w:ascii="Arial" w:hAnsi="Arial" w:cs="Arial"/>
          <w:sz w:val="22"/>
        </w:rPr>
        <w:t>3936</w:t>
      </w:r>
      <w:r w:rsidRPr="005A46B6">
        <w:rPr>
          <w:rFonts w:ascii="Arial" w:hAnsi="Arial" w:cs="Arial"/>
          <w:sz w:val="22"/>
        </w:rPr>
        <w:t>, zapisana w księdze wieczystej KW Nr EL1D/00020914/8,</w:t>
      </w:r>
      <w:r w:rsidRPr="005A46B6">
        <w:rPr>
          <w:rFonts w:ascii="Arial" w:hAnsi="Arial" w:cs="Arial"/>
          <w:sz w:val="22"/>
        </w:rPr>
        <w:br/>
      </w:r>
      <w:r w:rsidR="00DD6DAC" w:rsidRPr="005A46B6">
        <w:rPr>
          <w:rFonts w:ascii="Arial" w:hAnsi="Arial" w:cs="Arial"/>
          <w:sz w:val="22"/>
        </w:rPr>
        <w:t xml:space="preserve">o obszarze 0,2144 ha, położona w Działdowie przy ul. Aleksandra Orłowskiego, </w:t>
      </w:r>
    </w:p>
    <w:p w:rsidR="00DD6DAC" w:rsidRPr="005A46B6" w:rsidRDefault="005A46B6" w:rsidP="00DD6DAC">
      <w:pPr>
        <w:pStyle w:val="Akapitzlist"/>
        <w:numPr>
          <w:ilvl w:val="1"/>
          <w:numId w:val="2"/>
        </w:numPr>
        <w:spacing w:line="276" w:lineRule="auto"/>
        <w:jc w:val="both"/>
        <w:rPr>
          <w:rFonts w:ascii="Arial" w:hAnsi="Arial" w:cs="Arial"/>
          <w:sz w:val="22"/>
        </w:rPr>
      </w:pPr>
      <w:r w:rsidRPr="005A46B6">
        <w:rPr>
          <w:rFonts w:ascii="Arial" w:hAnsi="Arial" w:cs="Arial"/>
          <w:sz w:val="22"/>
        </w:rPr>
        <w:t xml:space="preserve">działka oznaczona nr </w:t>
      </w:r>
      <w:r w:rsidR="00DD6DAC" w:rsidRPr="005A46B6">
        <w:rPr>
          <w:rFonts w:ascii="Arial" w:hAnsi="Arial" w:cs="Arial"/>
          <w:sz w:val="22"/>
        </w:rPr>
        <w:t>3937</w:t>
      </w:r>
      <w:r w:rsidRPr="005A46B6">
        <w:rPr>
          <w:rFonts w:ascii="Arial" w:hAnsi="Arial" w:cs="Arial"/>
          <w:sz w:val="22"/>
        </w:rPr>
        <w:t>,</w:t>
      </w:r>
      <w:r w:rsidR="00DD6DAC" w:rsidRPr="005A46B6">
        <w:rPr>
          <w:rFonts w:ascii="Arial" w:hAnsi="Arial" w:cs="Arial"/>
          <w:sz w:val="22"/>
        </w:rPr>
        <w:t xml:space="preserve"> </w:t>
      </w:r>
      <w:r w:rsidRPr="005A46B6">
        <w:rPr>
          <w:rFonts w:ascii="Arial" w:hAnsi="Arial" w:cs="Arial"/>
          <w:sz w:val="22"/>
        </w:rPr>
        <w:t>zapisana w księdze wieczystej KW Nr EL1D/00020914/8,</w:t>
      </w:r>
      <w:r w:rsidRPr="005A46B6">
        <w:rPr>
          <w:rFonts w:ascii="Arial" w:hAnsi="Arial" w:cs="Arial"/>
          <w:sz w:val="22"/>
        </w:rPr>
        <w:br/>
      </w:r>
      <w:r w:rsidR="00DD6DAC" w:rsidRPr="005A46B6">
        <w:rPr>
          <w:rFonts w:ascii="Arial" w:hAnsi="Arial" w:cs="Arial"/>
          <w:sz w:val="22"/>
        </w:rPr>
        <w:t>o obszarze 0,2429 ha, położona w Działdowie przy ul. Stanisława Chlebowskiego.</w:t>
      </w:r>
    </w:p>
    <w:p w:rsidR="00DD6DAC" w:rsidRPr="005A46B6" w:rsidRDefault="00DD6DAC" w:rsidP="00DD6DAC">
      <w:pPr>
        <w:pStyle w:val="Akapitzlist"/>
        <w:spacing w:line="23" w:lineRule="atLeast"/>
        <w:ind w:left="360"/>
        <w:jc w:val="both"/>
        <w:rPr>
          <w:rFonts w:ascii="Arial" w:hAnsi="Arial" w:cs="Arial"/>
          <w:sz w:val="22"/>
        </w:rPr>
      </w:pPr>
      <w:r w:rsidRPr="005A46B6">
        <w:rPr>
          <w:rFonts w:ascii="Arial" w:hAnsi="Arial" w:cs="Arial"/>
          <w:bCs/>
          <w:sz w:val="22"/>
        </w:rPr>
        <w:t xml:space="preserve">Sprzedaż ww. działek następować będzie w drodze odrębnego przetargu dla każdej </w:t>
      </w:r>
      <w:r w:rsidRPr="005A46B6">
        <w:rPr>
          <w:rFonts w:ascii="Arial" w:hAnsi="Arial" w:cs="Arial"/>
          <w:bCs/>
          <w:sz w:val="22"/>
        </w:rPr>
        <w:br/>
        <w:t xml:space="preserve">z działek wymienionych w pkt 1 lit. a) - </w:t>
      </w:r>
      <w:r w:rsidR="005A46B6" w:rsidRPr="005A46B6">
        <w:rPr>
          <w:rFonts w:ascii="Arial" w:hAnsi="Arial" w:cs="Arial"/>
          <w:bCs/>
          <w:sz w:val="22"/>
        </w:rPr>
        <w:t>d</w:t>
      </w:r>
      <w:r w:rsidRPr="005A46B6">
        <w:rPr>
          <w:rFonts w:ascii="Arial" w:hAnsi="Arial" w:cs="Arial"/>
          <w:bCs/>
          <w:sz w:val="22"/>
        </w:rPr>
        <w:t>).</w:t>
      </w:r>
    </w:p>
    <w:p w:rsidR="00DD6DAC" w:rsidRPr="004B5E42" w:rsidRDefault="00DD6DAC" w:rsidP="00DD6DAC">
      <w:pPr>
        <w:jc w:val="both"/>
        <w:rPr>
          <w:rFonts w:ascii="Arial" w:hAnsi="Arial" w:cs="Arial"/>
          <w:b/>
          <w:sz w:val="22"/>
          <w:szCs w:val="22"/>
        </w:rPr>
      </w:pPr>
    </w:p>
    <w:p w:rsidR="00DD6DAC" w:rsidRPr="004B5E42" w:rsidRDefault="00DD6DAC" w:rsidP="00DD6DAC">
      <w:pPr>
        <w:pStyle w:val="Akapitzlist"/>
        <w:numPr>
          <w:ilvl w:val="0"/>
          <w:numId w:val="1"/>
        </w:numPr>
        <w:spacing w:line="276" w:lineRule="auto"/>
        <w:ind w:left="284" w:hanging="284"/>
        <w:jc w:val="both"/>
        <w:rPr>
          <w:rFonts w:ascii="Arial" w:hAnsi="Arial" w:cs="Arial"/>
          <w:b/>
          <w:sz w:val="22"/>
        </w:rPr>
      </w:pPr>
      <w:r w:rsidRPr="004B5E42">
        <w:rPr>
          <w:rFonts w:ascii="Arial" w:hAnsi="Arial" w:cs="Arial"/>
          <w:b/>
          <w:sz w:val="22"/>
        </w:rPr>
        <w:t>Opis nieruchomości:</w:t>
      </w:r>
    </w:p>
    <w:p w:rsidR="003A0E86" w:rsidRDefault="00DD6DAC" w:rsidP="003A0E86">
      <w:pPr>
        <w:pStyle w:val="Akapitzlist"/>
        <w:spacing w:line="276" w:lineRule="auto"/>
        <w:ind w:left="360"/>
        <w:jc w:val="both"/>
        <w:rPr>
          <w:rFonts w:ascii="Arial" w:hAnsi="Arial" w:cs="Arial"/>
          <w:sz w:val="22"/>
        </w:rPr>
      </w:pPr>
      <w:r w:rsidRPr="004B5E42">
        <w:rPr>
          <w:rFonts w:ascii="Arial" w:hAnsi="Arial" w:cs="Arial"/>
          <w:sz w:val="22"/>
        </w:rPr>
        <w:t xml:space="preserve">Przedmiotowe nieruchomości są niezabudowane. Położone w północno-wschodniej części miasta. Najbliższe otoczenie stanowi istniejąca oraz projektowana zabudowa mieszkaniowa jednorodzinna z działalnością gospodarczą, na wschód od działek znajdują się tereny przeznaczone pod zieleń urządzoną, zalesienia i plantacje drzew oraz cmentarz. Działki posiadają bezpośredni dostęp do drogi publicznej, dojazd drogą o nawierzchni asfaltowej. Kształt działek regularny, zbliżony do prostokąta. Ukształtowanie terenu – teren płaski. </w:t>
      </w:r>
      <w:r w:rsidR="005A46B6">
        <w:rPr>
          <w:rFonts w:ascii="Arial" w:hAnsi="Arial" w:cs="Arial"/>
          <w:sz w:val="22"/>
        </w:rPr>
        <w:br/>
      </w:r>
      <w:r w:rsidRPr="004B5E42">
        <w:rPr>
          <w:rFonts w:ascii="Arial" w:hAnsi="Arial" w:cs="Arial"/>
          <w:sz w:val="22"/>
        </w:rPr>
        <w:t>W ulicy Aleksandra Orłowskiego istnieje podstawowa infrastruktura techniczna tj. sieć wodociągowa, sieć kanalizacji sanitarnej i deszczowej, sieć energetyczna oświetleniowa, sieć energetyczna zasilająca, sieć gazowa.</w:t>
      </w:r>
    </w:p>
    <w:p w:rsidR="00DD6DAC" w:rsidRPr="004B5E42" w:rsidRDefault="00DD6DAC" w:rsidP="003A0E86">
      <w:pPr>
        <w:pStyle w:val="Akapitzlist"/>
        <w:spacing w:line="276" w:lineRule="auto"/>
        <w:ind w:left="360"/>
        <w:jc w:val="both"/>
        <w:rPr>
          <w:rFonts w:ascii="Arial" w:hAnsi="Arial" w:cs="Arial"/>
          <w:sz w:val="22"/>
        </w:rPr>
      </w:pPr>
      <w:r w:rsidRPr="004B5E42">
        <w:rPr>
          <w:rFonts w:ascii="Arial" w:hAnsi="Arial" w:cs="Arial"/>
          <w:sz w:val="22"/>
        </w:rPr>
        <w:t xml:space="preserve">W ulicy Stanisława Chlebowskiego istnieje podstawowa infrastruktura techniczna </w:t>
      </w:r>
      <w:r w:rsidRPr="004B5E42">
        <w:rPr>
          <w:rFonts w:ascii="Arial" w:hAnsi="Arial" w:cs="Arial"/>
          <w:sz w:val="22"/>
        </w:rPr>
        <w:br/>
        <w:t>tj. sieć wodociągowa, sieć kanalizacji sanitarnej i deszczowej, sieć energetyczna oświetleniowa, sieć energetyczna zasilająca.</w:t>
      </w:r>
    </w:p>
    <w:p w:rsidR="00DD6DAC" w:rsidRPr="004B5E42" w:rsidRDefault="00DD6DAC" w:rsidP="00DD6DAC">
      <w:pPr>
        <w:pStyle w:val="Akapitzlist"/>
        <w:spacing w:line="276" w:lineRule="auto"/>
        <w:ind w:left="360"/>
        <w:jc w:val="both"/>
        <w:rPr>
          <w:rFonts w:ascii="Arial" w:hAnsi="Arial" w:cs="Arial"/>
          <w:sz w:val="22"/>
        </w:rPr>
      </w:pPr>
    </w:p>
    <w:p w:rsidR="00DD6DAC" w:rsidRPr="004B5E42" w:rsidRDefault="00DD6DAC" w:rsidP="00DD6DAC">
      <w:pPr>
        <w:pStyle w:val="Akapitzlist"/>
        <w:numPr>
          <w:ilvl w:val="0"/>
          <w:numId w:val="1"/>
        </w:numPr>
        <w:spacing w:line="276" w:lineRule="auto"/>
        <w:ind w:left="360"/>
        <w:jc w:val="both"/>
        <w:rPr>
          <w:rFonts w:ascii="Arial" w:hAnsi="Arial" w:cs="Arial"/>
          <w:b/>
          <w:sz w:val="22"/>
        </w:rPr>
      </w:pPr>
      <w:r w:rsidRPr="004B5E42">
        <w:rPr>
          <w:rFonts w:ascii="Arial" w:hAnsi="Arial" w:cs="Arial"/>
          <w:b/>
          <w:sz w:val="22"/>
        </w:rPr>
        <w:t>Przeznaczenie nieruchomości i sposób ich zagospodarowania:</w:t>
      </w:r>
    </w:p>
    <w:p w:rsidR="00DD6DAC" w:rsidRPr="004B5E42" w:rsidRDefault="00DD6DAC" w:rsidP="00DD6DAC">
      <w:pPr>
        <w:pStyle w:val="Akapitzlist"/>
        <w:spacing w:line="276" w:lineRule="auto"/>
        <w:ind w:left="360"/>
        <w:jc w:val="both"/>
        <w:rPr>
          <w:rFonts w:ascii="Arial" w:hAnsi="Arial" w:cs="Arial"/>
          <w:sz w:val="22"/>
        </w:rPr>
      </w:pPr>
      <w:r w:rsidRPr="004B5E42">
        <w:rPr>
          <w:rFonts w:ascii="Arial" w:hAnsi="Arial" w:cs="Arial"/>
          <w:sz w:val="22"/>
        </w:rPr>
        <w:t xml:space="preserve">Nieruchomości oznaczone numerami działek </w:t>
      </w:r>
      <w:r w:rsidR="002A6C2A">
        <w:rPr>
          <w:rFonts w:ascii="Arial" w:hAnsi="Arial" w:cs="Arial"/>
          <w:sz w:val="22"/>
        </w:rPr>
        <w:t>3934, 3935, 3936, 3937</w:t>
      </w:r>
      <w:r w:rsidRPr="004B5E42">
        <w:rPr>
          <w:rFonts w:ascii="Arial" w:hAnsi="Arial" w:cs="Arial"/>
          <w:sz w:val="22"/>
        </w:rPr>
        <w:t xml:space="preserve"> znajdują się na obszarze oznaczonym na rysunku miejscowego planu zagospodarowania przestrzennego miasta Działdowo symbolem: T-16 co w </w:t>
      </w:r>
      <w:r w:rsidR="002A6C2A">
        <w:rPr>
          <w:rFonts w:ascii="Arial" w:hAnsi="Arial" w:cs="Arial"/>
          <w:sz w:val="22"/>
        </w:rPr>
        <w:t xml:space="preserve">ustaleniach planu </w:t>
      </w:r>
      <w:r w:rsidRPr="004B5E42">
        <w:rPr>
          <w:rFonts w:ascii="Arial" w:hAnsi="Arial" w:cs="Arial"/>
          <w:sz w:val="22"/>
        </w:rPr>
        <w:t xml:space="preserve">stanowi – zabudowa jednorodzinna </w:t>
      </w:r>
      <w:r w:rsidR="002A6C2A">
        <w:rPr>
          <w:rFonts w:ascii="Arial" w:hAnsi="Arial" w:cs="Arial"/>
          <w:sz w:val="22"/>
        </w:rPr>
        <w:br/>
      </w:r>
      <w:r w:rsidRPr="004B5E42">
        <w:rPr>
          <w:rFonts w:ascii="Arial" w:hAnsi="Arial" w:cs="Arial"/>
          <w:sz w:val="22"/>
        </w:rPr>
        <w:t>z</w:t>
      </w:r>
      <w:r w:rsidR="002A6C2A">
        <w:rPr>
          <w:rFonts w:ascii="Arial" w:hAnsi="Arial" w:cs="Arial"/>
          <w:sz w:val="22"/>
        </w:rPr>
        <w:t xml:space="preserve"> </w:t>
      </w:r>
      <w:r w:rsidRPr="004B5E42">
        <w:rPr>
          <w:rFonts w:ascii="Arial" w:hAnsi="Arial" w:cs="Arial"/>
          <w:sz w:val="22"/>
        </w:rPr>
        <w:t>działalnością gospodarczą.</w:t>
      </w:r>
    </w:p>
    <w:p w:rsidR="00DD6DAC" w:rsidRPr="004B5E42" w:rsidRDefault="00DD6DAC" w:rsidP="00DD6DAC">
      <w:pPr>
        <w:pStyle w:val="Akapitzlist"/>
        <w:spacing w:line="276" w:lineRule="auto"/>
        <w:ind w:left="360"/>
        <w:jc w:val="both"/>
        <w:rPr>
          <w:rFonts w:ascii="Arial" w:hAnsi="Arial" w:cs="Arial"/>
          <w:sz w:val="22"/>
        </w:rPr>
      </w:pPr>
    </w:p>
    <w:p w:rsidR="00DD6DAC" w:rsidRPr="004B5E42" w:rsidRDefault="00DD6DAC" w:rsidP="00DD6DAC">
      <w:pPr>
        <w:pStyle w:val="Akapitzlist"/>
        <w:numPr>
          <w:ilvl w:val="0"/>
          <w:numId w:val="1"/>
        </w:numPr>
        <w:spacing w:line="276" w:lineRule="auto"/>
        <w:ind w:left="360"/>
        <w:jc w:val="both"/>
        <w:rPr>
          <w:rFonts w:ascii="Arial" w:hAnsi="Arial" w:cs="Arial"/>
          <w:b/>
          <w:sz w:val="22"/>
        </w:rPr>
      </w:pPr>
      <w:r w:rsidRPr="004B5E42">
        <w:rPr>
          <w:rFonts w:ascii="Arial" w:hAnsi="Arial" w:cs="Arial"/>
          <w:b/>
          <w:sz w:val="22"/>
        </w:rPr>
        <w:t>Cena wywoławcza:</w:t>
      </w:r>
    </w:p>
    <w:p w:rsidR="00DD6DAC" w:rsidRDefault="002A6C2A" w:rsidP="00DD6DAC">
      <w:pPr>
        <w:pStyle w:val="Akapitzlist"/>
        <w:numPr>
          <w:ilvl w:val="1"/>
          <w:numId w:val="3"/>
        </w:numPr>
        <w:spacing w:line="276" w:lineRule="auto"/>
        <w:jc w:val="both"/>
        <w:rPr>
          <w:rFonts w:ascii="Arial" w:hAnsi="Arial" w:cs="Arial"/>
          <w:sz w:val="22"/>
        </w:rPr>
      </w:pPr>
      <w:r w:rsidRPr="005A46B6">
        <w:rPr>
          <w:rFonts w:ascii="Arial" w:hAnsi="Arial" w:cs="Arial"/>
          <w:sz w:val="22"/>
        </w:rPr>
        <w:t>działka oznaczona nr 3934</w:t>
      </w:r>
      <w:r w:rsidR="00DD6DAC" w:rsidRPr="004B5E42">
        <w:rPr>
          <w:rFonts w:ascii="Arial" w:hAnsi="Arial" w:cs="Arial"/>
          <w:sz w:val="22"/>
        </w:rPr>
        <w:t xml:space="preserve"> cena wywoławcza w kwocie </w:t>
      </w:r>
      <w:r>
        <w:rPr>
          <w:rFonts w:ascii="Arial" w:hAnsi="Arial" w:cs="Arial"/>
          <w:sz w:val="22"/>
        </w:rPr>
        <w:t>156 000</w:t>
      </w:r>
      <w:r w:rsidR="00DD6DAC" w:rsidRPr="004B5E42">
        <w:rPr>
          <w:rFonts w:ascii="Arial" w:hAnsi="Arial" w:cs="Arial"/>
          <w:sz w:val="22"/>
        </w:rPr>
        <w:t xml:space="preserve">,00 zł (słownie złotych: sto pięćdziesiąt </w:t>
      </w:r>
      <w:r>
        <w:rPr>
          <w:rFonts w:ascii="Arial" w:hAnsi="Arial" w:cs="Arial"/>
          <w:sz w:val="22"/>
        </w:rPr>
        <w:t>sześć tysięcy</w:t>
      </w:r>
      <w:r w:rsidR="00DD6DAC" w:rsidRPr="004B5E42">
        <w:rPr>
          <w:rFonts w:ascii="Arial" w:hAnsi="Arial" w:cs="Arial"/>
          <w:sz w:val="22"/>
        </w:rPr>
        <w:t xml:space="preserve"> 00/100),</w:t>
      </w:r>
    </w:p>
    <w:p w:rsidR="002416D7" w:rsidRPr="002416D7" w:rsidRDefault="002416D7" w:rsidP="002416D7">
      <w:pPr>
        <w:pStyle w:val="Akapitzlist"/>
        <w:numPr>
          <w:ilvl w:val="1"/>
          <w:numId w:val="3"/>
        </w:numPr>
        <w:spacing w:line="276" w:lineRule="auto"/>
        <w:jc w:val="both"/>
        <w:rPr>
          <w:rFonts w:ascii="Arial" w:hAnsi="Arial" w:cs="Arial"/>
          <w:sz w:val="22"/>
        </w:rPr>
      </w:pPr>
      <w:r w:rsidRPr="005A46B6">
        <w:rPr>
          <w:rFonts w:ascii="Arial" w:hAnsi="Arial" w:cs="Arial"/>
          <w:sz w:val="22"/>
        </w:rPr>
        <w:t>działka oznaczona nr 3935</w:t>
      </w:r>
      <w:r w:rsidRPr="004B5E42">
        <w:rPr>
          <w:rFonts w:ascii="Arial" w:hAnsi="Arial" w:cs="Arial"/>
          <w:sz w:val="22"/>
        </w:rPr>
        <w:t xml:space="preserve"> cena wywoławcza w kwocie </w:t>
      </w:r>
      <w:r>
        <w:rPr>
          <w:rFonts w:ascii="Arial" w:hAnsi="Arial" w:cs="Arial"/>
          <w:sz w:val="22"/>
        </w:rPr>
        <w:t>156 000</w:t>
      </w:r>
      <w:r w:rsidRPr="004B5E42">
        <w:rPr>
          <w:rFonts w:ascii="Arial" w:hAnsi="Arial" w:cs="Arial"/>
          <w:sz w:val="22"/>
        </w:rPr>
        <w:t xml:space="preserve">,00 zł (słownie złotych: sto pięćdziesiąt </w:t>
      </w:r>
      <w:r>
        <w:rPr>
          <w:rFonts w:ascii="Arial" w:hAnsi="Arial" w:cs="Arial"/>
          <w:sz w:val="22"/>
        </w:rPr>
        <w:t>sześć tysięcy</w:t>
      </w:r>
      <w:r w:rsidRPr="004B5E42">
        <w:rPr>
          <w:rFonts w:ascii="Arial" w:hAnsi="Arial" w:cs="Arial"/>
          <w:sz w:val="22"/>
        </w:rPr>
        <w:t xml:space="preserve"> 00/100)</w:t>
      </w:r>
      <w:r>
        <w:rPr>
          <w:rFonts w:ascii="Arial" w:hAnsi="Arial" w:cs="Arial"/>
          <w:sz w:val="22"/>
        </w:rPr>
        <w:t>,</w:t>
      </w:r>
    </w:p>
    <w:p w:rsidR="00DD6DAC" w:rsidRPr="004B5E42" w:rsidRDefault="002511DB" w:rsidP="00DD6DAC">
      <w:pPr>
        <w:pStyle w:val="Akapitzlist"/>
        <w:numPr>
          <w:ilvl w:val="1"/>
          <w:numId w:val="3"/>
        </w:numPr>
        <w:spacing w:line="276" w:lineRule="auto"/>
        <w:jc w:val="both"/>
        <w:rPr>
          <w:rFonts w:ascii="Arial" w:hAnsi="Arial" w:cs="Arial"/>
          <w:sz w:val="22"/>
        </w:rPr>
      </w:pPr>
      <w:r w:rsidRPr="005A46B6">
        <w:rPr>
          <w:rFonts w:ascii="Arial" w:hAnsi="Arial" w:cs="Arial"/>
          <w:sz w:val="22"/>
        </w:rPr>
        <w:lastRenderedPageBreak/>
        <w:t>działka oznaczona nr 3936</w:t>
      </w:r>
      <w:r w:rsidR="00DD6DAC" w:rsidRPr="004B5E42">
        <w:rPr>
          <w:rFonts w:ascii="Arial" w:hAnsi="Arial" w:cs="Arial"/>
          <w:sz w:val="22"/>
        </w:rPr>
        <w:t xml:space="preserve"> cena wywoławcza w kwocie 1</w:t>
      </w:r>
      <w:r>
        <w:rPr>
          <w:rFonts w:ascii="Arial" w:hAnsi="Arial" w:cs="Arial"/>
          <w:sz w:val="22"/>
        </w:rPr>
        <w:t>57</w:t>
      </w:r>
      <w:r w:rsidR="00DD6DAC" w:rsidRPr="004B5E42">
        <w:rPr>
          <w:rFonts w:ascii="Arial" w:hAnsi="Arial" w:cs="Arial"/>
          <w:sz w:val="22"/>
        </w:rPr>
        <w:t> </w:t>
      </w:r>
      <w:r>
        <w:rPr>
          <w:rFonts w:ascii="Arial" w:hAnsi="Arial" w:cs="Arial"/>
          <w:sz w:val="22"/>
        </w:rPr>
        <w:t>0</w:t>
      </w:r>
      <w:r w:rsidR="00DD6DAC" w:rsidRPr="004B5E42">
        <w:rPr>
          <w:rFonts w:ascii="Arial" w:hAnsi="Arial" w:cs="Arial"/>
          <w:sz w:val="22"/>
        </w:rPr>
        <w:t xml:space="preserve">00,00 zł (słownie złotych: sto </w:t>
      </w:r>
      <w:r>
        <w:rPr>
          <w:rFonts w:ascii="Arial" w:hAnsi="Arial" w:cs="Arial"/>
          <w:sz w:val="22"/>
        </w:rPr>
        <w:t>pięćdziesiąt siedem tysięcy</w:t>
      </w:r>
      <w:r w:rsidR="00DD6DAC" w:rsidRPr="004B5E42">
        <w:rPr>
          <w:rFonts w:ascii="Arial" w:hAnsi="Arial" w:cs="Arial"/>
          <w:sz w:val="22"/>
        </w:rPr>
        <w:t xml:space="preserve"> 00/100),</w:t>
      </w:r>
    </w:p>
    <w:p w:rsidR="002511DB" w:rsidRPr="004B5E42" w:rsidRDefault="002511DB" w:rsidP="00DD6DAC">
      <w:pPr>
        <w:pStyle w:val="Akapitzlist"/>
        <w:numPr>
          <w:ilvl w:val="1"/>
          <w:numId w:val="3"/>
        </w:numPr>
        <w:spacing w:line="276" w:lineRule="auto"/>
        <w:jc w:val="both"/>
        <w:rPr>
          <w:rFonts w:ascii="Arial" w:hAnsi="Arial" w:cs="Arial"/>
          <w:sz w:val="22"/>
        </w:rPr>
      </w:pPr>
      <w:r w:rsidRPr="005A46B6">
        <w:rPr>
          <w:rFonts w:ascii="Arial" w:hAnsi="Arial" w:cs="Arial"/>
          <w:sz w:val="22"/>
        </w:rPr>
        <w:t>działka oznaczona nr 3937</w:t>
      </w:r>
      <w:r>
        <w:rPr>
          <w:rFonts w:ascii="Arial" w:hAnsi="Arial" w:cs="Arial"/>
          <w:sz w:val="22"/>
        </w:rPr>
        <w:t xml:space="preserve"> </w:t>
      </w:r>
      <w:r w:rsidRPr="004B5E42">
        <w:rPr>
          <w:rFonts w:ascii="Arial" w:hAnsi="Arial" w:cs="Arial"/>
          <w:sz w:val="22"/>
        </w:rPr>
        <w:t xml:space="preserve">cena wywoławcza w kwocie </w:t>
      </w:r>
      <w:r>
        <w:rPr>
          <w:rFonts w:ascii="Arial" w:hAnsi="Arial" w:cs="Arial"/>
          <w:sz w:val="22"/>
        </w:rPr>
        <w:t>168 000,</w:t>
      </w:r>
      <w:r w:rsidRPr="004B5E42">
        <w:rPr>
          <w:rFonts w:ascii="Arial" w:hAnsi="Arial" w:cs="Arial"/>
          <w:sz w:val="22"/>
        </w:rPr>
        <w:t xml:space="preserve">00 zł (słownie złotych: sto </w:t>
      </w:r>
      <w:r>
        <w:rPr>
          <w:rFonts w:ascii="Arial" w:hAnsi="Arial" w:cs="Arial"/>
          <w:sz w:val="22"/>
        </w:rPr>
        <w:t>sześćdziesiąt osiem tysięcy</w:t>
      </w:r>
      <w:r w:rsidRPr="004B5E42">
        <w:rPr>
          <w:rFonts w:ascii="Arial" w:hAnsi="Arial" w:cs="Arial"/>
          <w:sz w:val="22"/>
        </w:rPr>
        <w:t xml:space="preserve"> 00/100)</w:t>
      </w:r>
      <w:r>
        <w:rPr>
          <w:rFonts w:ascii="Arial" w:hAnsi="Arial" w:cs="Arial"/>
          <w:sz w:val="22"/>
        </w:rPr>
        <w:t>.</w:t>
      </w:r>
    </w:p>
    <w:p w:rsidR="00DD6DAC" w:rsidRPr="004B5E42" w:rsidRDefault="00DD6DAC" w:rsidP="00DD6DAC">
      <w:pPr>
        <w:pStyle w:val="Akapitzlist"/>
        <w:spacing w:line="276" w:lineRule="auto"/>
        <w:ind w:left="360"/>
        <w:jc w:val="both"/>
        <w:rPr>
          <w:rFonts w:ascii="Arial" w:hAnsi="Arial" w:cs="Arial"/>
          <w:sz w:val="22"/>
        </w:rPr>
      </w:pPr>
      <w:r w:rsidRPr="004B5E42">
        <w:rPr>
          <w:rFonts w:ascii="Arial" w:hAnsi="Arial" w:cs="Arial"/>
          <w:sz w:val="22"/>
        </w:rPr>
        <w:t xml:space="preserve">Do ceny ustalonej w drodze przetargu zostanie </w:t>
      </w:r>
      <w:r w:rsidRPr="004B5E42">
        <w:rPr>
          <w:rFonts w:ascii="Arial" w:hAnsi="Arial" w:cs="Arial"/>
          <w:b/>
          <w:sz w:val="22"/>
        </w:rPr>
        <w:t xml:space="preserve">doliczony należny podatek VAT </w:t>
      </w:r>
      <w:r w:rsidRPr="004B5E42">
        <w:rPr>
          <w:rFonts w:ascii="Arial" w:hAnsi="Arial" w:cs="Arial"/>
          <w:b/>
          <w:sz w:val="22"/>
        </w:rPr>
        <w:br/>
        <w:t>w stawce 23%</w:t>
      </w:r>
      <w:r w:rsidRPr="004B5E42">
        <w:rPr>
          <w:rFonts w:ascii="Arial" w:hAnsi="Arial" w:cs="Arial"/>
          <w:sz w:val="22"/>
        </w:rPr>
        <w:t xml:space="preserve">. W przypadku zmiany stawki podatku VAT do ceny osiągniętej </w:t>
      </w:r>
      <w:r w:rsidRPr="004B5E42">
        <w:rPr>
          <w:rFonts w:ascii="Arial" w:hAnsi="Arial" w:cs="Arial"/>
          <w:sz w:val="22"/>
        </w:rPr>
        <w:br/>
        <w:t>w drodze przetargu zostanie doliczony podatek VAT w stawce obowiązującej w dniu zawarcia umowy notarialnej.</w:t>
      </w:r>
    </w:p>
    <w:p w:rsidR="00DD6DAC" w:rsidRPr="004B5E42" w:rsidRDefault="00DD6DAC" w:rsidP="00DD6DAC">
      <w:pPr>
        <w:pStyle w:val="Akapitzlist"/>
        <w:spacing w:line="276" w:lineRule="auto"/>
        <w:ind w:left="360"/>
        <w:jc w:val="both"/>
        <w:rPr>
          <w:rFonts w:ascii="Arial" w:hAnsi="Arial" w:cs="Arial"/>
          <w:sz w:val="22"/>
        </w:rPr>
      </w:pPr>
    </w:p>
    <w:p w:rsidR="00DD6DAC" w:rsidRPr="004B5E42" w:rsidRDefault="00DD6DAC" w:rsidP="00DD6DAC">
      <w:pPr>
        <w:pStyle w:val="Akapitzlist"/>
        <w:numPr>
          <w:ilvl w:val="0"/>
          <w:numId w:val="1"/>
        </w:numPr>
        <w:spacing w:line="276" w:lineRule="auto"/>
        <w:ind w:left="360"/>
        <w:jc w:val="both"/>
        <w:rPr>
          <w:rFonts w:ascii="Arial" w:hAnsi="Arial" w:cs="Arial"/>
          <w:b/>
          <w:sz w:val="22"/>
        </w:rPr>
      </w:pPr>
      <w:r w:rsidRPr="004B5E42">
        <w:rPr>
          <w:rFonts w:ascii="Arial" w:hAnsi="Arial" w:cs="Arial"/>
          <w:b/>
          <w:sz w:val="22"/>
        </w:rPr>
        <w:t>Obciążenia nieruchomości i zobowiązania, których przedmiotem są nieruchomości:</w:t>
      </w:r>
    </w:p>
    <w:p w:rsidR="002511DB" w:rsidRDefault="002511DB" w:rsidP="00DD6DAC">
      <w:pPr>
        <w:pStyle w:val="Akapitzlist"/>
        <w:spacing w:line="276" w:lineRule="auto"/>
        <w:ind w:left="360"/>
        <w:jc w:val="both"/>
        <w:rPr>
          <w:rFonts w:ascii="Arial" w:hAnsi="Arial" w:cs="Arial"/>
          <w:sz w:val="22"/>
        </w:rPr>
      </w:pPr>
      <w:r>
        <w:rPr>
          <w:rFonts w:ascii="Arial" w:hAnsi="Arial" w:cs="Arial"/>
          <w:sz w:val="22"/>
        </w:rPr>
        <w:t>Przez północną część dział</w:t>
      </w:r>
      <w:r w:rsidR="003A0E86">
        <w:rPr>
          <w:rFonts w:ascii="Arial" w:hAnsi="Arial" w:cs="Arial"/>
          <w:sz w:val="22"/>
        </w:rPr>
        <w:t>e</w:t>
      </w:r>
      <w:r>
        <w:rPr>
          <w:rFonts w:ascii="Arial" w:hAnsi="Arial" w:cs="Arial"/>
          <w:sz w:val="22"/>
        </w:rPr>
        <w:t xml:space="preserve">k </w:t>
      </w:r>
      <w:r w:rsidR="003A0E86">
        <w:rPr>
          <w:rFonts w:ascii="Arial" w:hAnsi="Arial" w:cs="Arial"/>
          <w:sz w:val="22"/>
        </w:rPr>
        <w:t xml:space="preserve">oznaczonych numerami  </w:t>
      </w:r>
      <w:r>
        <w:rPr>
          <w:rFonts w:ascii="Arial" w:hAnsi="Arial" w:cs="Arial"/>
          <w:sz w:val="22"/>
        </w:rPr>
        <w:t>3934</w:t>
      </w:r>
      <w:r w:rsidR="003A0E86">
        <w:rPr>
          <w:rFonts w:ascii="Arial" w:hAnsi="Arial" w:cs="Arial"/>
          <w:sz w:val="22"/>
        </w:rPr>
        <w:t xml:space="preserve"> i 3935</w:t>
      </w:r>
      <w:r>
        <w:rPr>
          <w:rFonts w:ascii="Arial" w:hAnsi="Arial" w:cs="Arial"/>
          <w:sz w:val="22"/>
        </w:rPr>
        <w:t xml:space="preserve"> przebiega sieć wodociągowa ograniczająca możliwość racjonalnego zagospodarowania działki.</w:t>
      </w:r>
    </w:p>
    <w:p w:rsidR="00C60AB1" w:rsidRDefault="002511DB" w:rsidP="003A0E86">
      <w:pPr>
        <w:pStyle w:val="Akapitzlist"/>
        <w:spacing w:line="276" w:lineRule="auto"/>
        <w:ind w:left="360"/>
        <w:jc w:val="both"/>
        <w:rPr>
          <w:rFonts w:ascii="Arial" w:hAnsi="Arial" w:cs="Arial"/>
          <w:sz w:val="22"/>
        </w:rPr>
      </w:pPr>
      <w:r>
        <w:rPr>
          <w:rFonts w:ascii="Arial" w:hAnsi="Arial" w:cs="Arial"/>
          <w:sz w:val="22"/>
        </w:rPr>
        <w:t>Str</w:t>
      </w:r>
      <w:r w:rsidR="003A0E86">
        <w:rPr>
          <w:rFonts w:ascii="Arial" w:hAnsi="Arial" w:cs="Arial"/>
          <w:sz w:val="22"/>
        </w:rPr>
        <w:t>o</w:t>
      </w:r>
      <w:r>
        <w:rPr>
          <w:rFonts w:ascii="Arial" w:hAnsi="Arial" w:cs="Arial"/>
          <w:sz w:val="22"/>
        </w:rPr>
        <w:t xml:space="preserve">na kupująca nieruchomość </w:t>
      </w:r>
      <w:proofErr w:type="spellStart"/>
      <w:r>
        <w:rPr>
          <w:rFonts w:ascii="Arial" w:hAnsi="Arial" w:cs="Arial"/>
          <w:sz w:val="22"/>
        </w:rPr>
        <w:t>ozn</w:t>
      </w:r>
      <w:proofErr w:type="spellEnd"/>
      <w:r>
        <w:rPr>
          <w:rFonts w:ascii="Arial" w:hAnsi="Arial" w:cs="Arial"/>
          <w:sz w:val="22"/>
        </w:rPr>
        <w:t>. nr działki 3934 zobowiązana będzie w um</w:t>
      </w:r>
      <w:r w:rsidR="003A0E86">
        <w:rPr>
          <w:rFonts w:ascii="Arial" w:hAnsi="Arial" w:cs="Arial"/>
          <w:sz w:val="22"/>
        </w:rPr>
        <w:t>ow</w:t>
      </w:r>
      <w:r>
        <w:rPr>
          <w:rFonts w:ascii="Arial" w:hAnsi="Arial" w:cs="Arial"/>
          <w:sz w:val="22"/>
        </w:rPr>
        <w:t xml:space="preserve">ie sprzedaży w formie aktu notarialnego ustanowić nieodpłatnie i na czas nieokreślony na nieruchomości oznaczonej w rejestrze ewidencji gruntów, jako działka o nr 3934, o powierzchni 0,2257 ha, zapisanej w księdze wieczystej Nr EL1D/00020914/8 służebność </w:t>
      </w:r>
      <w:proofErr w:type="spellStart"/>
      <w:r>
        <w:rPr>
          <w:rFonts w:ascii="Arial" w:hAnsi="Arial" w:cs="Arial"/>
          <w:sz w:val="22"/>
        </w:rPr>
        <w:t>przesyłu</w:t>
      </w:r>
      <w:proofErr w:type="spellEnd"/>
      <w:r>
        <w:rPr>
          <w:rFonts w:ascii="Arial" w:hAnsi="Arial" w:cs="Arial"/>
          <w:sz w:val="22"/>
        </w:rPr>
        <w:t xml:space="preserve"> na rzecz Przedsiębiorstwa Gospodarki Komunalnej i Mieszkaniowej</w:t>
      </w:r>
      <w:r w:rsidR="003A0E86">
        <w:rPr>
          <w:rFonts w:ascii="Arial" w:hAnsi="Arial" w:cs="Arial"/>
          <w:sz w:val="22"/>
        </w:rPr>
        <w:t xml:space="preserve"> Sp. z o.o. z siedzibą w Działdowie</w:t>
      </w:r>
      <w:r w:rsidR="00C60AB1">
        <w:rPr>
          <w:rFonts w:ascii="Arial" w:hAnsi="Arial" w:cs="Arial"/>
          <w:sz w:val="22"/>
        </w:rPr>
        <w:t>.</w:t>
      </w:r>
    </w:p>
    <w:p w:rsidR="00C60AB1" w:rsidRDefault="00C60AB1" w:rsidP="003A0E86">
      <w:pPr>
        <w:pStyle w:val="Akapitzlist"/>
        <w:spacing w:line="276" w:lineRule="auto"/>
        <w:ind w:left="360"/>
        <w:jc w:val="both"/>
        <w:rPr>
          <w:rFonts w:ascii="Arial" w:hAnsi="Arial" w:cs="Arial"/>
          <w:sz w:val="22"/>
        </w:rPr>
      </w:pPr>
      <w:r>
        <w:rPr>
          <w:rFonts w:ascii="Arial" w:hAnsi="Arial" w:cs="Arial"/>
          <w:sz w:val="22"/>
        </w:rPr>
        <w:t xml:space="preserve">Strona kupująca nieruchomość </w:t>
      </w:r>
      <w:proofErr w:type="spellStart"/>
      <w:r>
        <w:rPr>
          <w:rFonts w:ascii="Arial" w:hAnsi="Arial" w:cs="Arial"/>
          <w:sz w:val="22"/>
        </w:rPr>
        <w:t>ozn</w:t>
      </w:r>
      <w:proofErr w:type="spellEnd"/>
      <w:r>
        <w:rPr>
          <w:rFonts w:ascii="Arial" w:hAnsi="Arial" w:cs="Arial"/>
          <w:sz w:val="22"/>
        </w:rPr>
        <w:t xml:space="preserve">. nr działki 3935 zobowiązana będzie w umowie sprzedaży w formie aktu notarialnego ustanowić nieodpłatnie i na czas nieokreślony na nieruchomości oznaczonej w rejestrze ewidencji gruntów, jako działka o nr 3935, o powierzchni 0,2371 ha, zapisanej w księdze wieczystej Nr EL1D/00020914/8 służebność </w:t>
      </w:r>
      <w:proofErr w:type="spellStart"/>
      <w:r>
        <w:rPr>
          <w:rFonts w:ascii="Arial" w:hAnsi="Arial" w:cs="Arial"/>
          <w:sz w:val="22"/>
        </w:rPr>
        <w:t>przesyłu</w:t>
      </w:r>
      <w:proofErr w:type="spellEnd"/>
      <w:r>
        <w:rPr>
          <w:rFonts w:ascii="Arial" w:hAnsi="Arial" w:cs="Arial"/>
          <w:sz w:val="22"/>
        </w:rPr>
        <w:t xml:space="preserve"> na rzecz Przedsiębiorstwa Gospodarki Komunalnej i Mieszkaniowej Sp. z o.o. z siedzibą w Działdowie.</w:t>
      </w:r>
    </w:p>
    <w:p w:rsidR="00C60AB1" w:rsidRDefault="00C60AB1" w:rsidP="003A0E86">
      <w:pPr>
        <w:pStyle w:val="Akapitzlist"/>
        <w:spacing w:line="276" w:lineRule="auto"/>
        <w:ind w:left="360"/>
        <w:jc w:val="both"/>
        <w:rPr>
          <w:rFonts w:ascii="Arial" w:hAnsi="Arial" w:cs="Arial"/>
          <w:sz w:val="22"/>
        </w:rPr>
      </w:pPr>
      <w:r>
        <w:rPr>
          <w:rFonts w:ascii="Arial" w:hAnsi="Arial" w:cs="Arial"/>
          <w:sz w:val="22"/>
        </w:rPr>
        <w:t>Ww. służebności będą polegać na:</w:t>
      </w:r>
    </w:p>
    <w:p w:rsidR="003A0E86" w:rsidRPr="003A0E86" w:rsidRDefault="003A0E86" w:rsidP="003A0E86">
      <w:pPr>
        <w:pStyle w:val="Akapitzlist"/>
        <w:widowControl w:val="0"/>
        <w:numPr>
          <w:ilvl w:val="0"/>
          <w:numId w:val="7"/>
        </w:numPr>
        <w:spacing w:line="276" w:lineRule="auto"/>
        <w:jc w:val="both"/>
        <w:rPr>
          <w:rFonts w:ascii="Arial" w:eastAsiaTheme="minorHAnsi" w:hAnsi="Arial" w:cs="Arial"/>
          <w:sz w:val="22"/>
        </w:rPr>
      </w:pPr>
      <w:r w:rsidRPr="003A0E86">
        <w:rPr>
          <w:rFonts w:ascii="Arial" w:eastAsiaTheme="minorHAnsi" w:hAnsi="Arial" w:cs="Arial"/>
          <w:sz w:val="22"/>
        </w:rPr>
        <w:t>znoszeniu istnienia posadowionej na przedmiotow</w:t>
      </w:r>
      <w:r w:rsidR="00C60AB1">
        <w:rPr>
          <w:rFonts w:ascii="Arial" w:eastAsiaTheme="minorHAnsi" w:hAnsi="Arial" w:cs="Arial"/>
          <w:sz w:val="22"/>
        </w:rPr>
        <w:t>ych</w:t>
      </w:r>
      <w:r w:rsidRPr="003A0E86">
        <w:rPr>
          <w:rFonts w:ascii="Arial" w:eastAsiaTheme="minorHAnsi" w:hAnsi="Arial" w:cs="Arial"/>
          <w:sz w:val="22"/>
        </w:rPr>
        <w:t xml:space="preserve"> nieruchomości</w:t>
      </w:r>
      <w:r w:rsidR="00C60AB1">
        <w:rPr>
          <w:rFonts w:ascii="Arial" w:eastAsiaTheme="minorHAnsi" w:hAnsi="Arial" w:cs="Arial"/>
          <w:sz w:val="22"/>
        </w:rPr>
        <w:t xml:space="preserve">ach </w:t>
      </w:r>
      <w:r w:rsidRPr="003A0E86">
        <w:rPr>
          <w:rFonts w:ascii="Arial" w:eastAsiaTheme="minorHAnsi" w:hAnsi="Arial" w:cs="Arial"/>
          <w:sz w:val="22"/>
        </w:rPr>
        <w:t xml:space="preserve"> istniejącej infrastruktury technicznej sieci wodociągowej, stanowiącej własność Przedsiębiorstwa Gospodarki Komunalnej i Mieszkaniowej Sp. z o.o. z siedzibą w Działdowie,</w:t>
      </w:r>
    </w:p>
    <w:p w:rsidR="003A0E86" w:rsidRPr="003A0E86" w:rsidRDefault="003A0E86" w:rsidP="003A0E86">
      <w:pPr>
        <w:pStyle w:val="Akapitzlist"/>
        <w:widowControl w:val="0"/>
        <w:numPr>
          <w:ilvl w:val="0"/>
          <w:numId w:val="7"/>
        </w:numPr>
        <w:spacing w:line="276" w:lineRule="auto"/>
        <w:jc w:val="both"/>
        <w:rPr>
          <w:rFonts w:ascii="Arial" w:eastAsiaTheme="minorHAnsi" w:hAnsi="Arial" w:cs="Arial"/>
          <w:sz w:val="22"/>
        </w:rPr>
      </w:pPr>
      <w:r w:rsidRPr="003A0E86">
        <w:rPr>
          <w:rFonts w:ascii="Arial" w:eastAsiaTheme="minorHAnsi" w:hAnsi="Arial" w:cs="Arial"/>
          <w:sz w:val="22"/>
        </w:rPr>
        <w:t xml:space="preserve">prawie do korzystania z ww. nieruchomości w zakresie niezbędnym do dokonywania konserwacji, remontów, modernizacji, usuwania awarii oraz przebudowy sieci wodociągowej wraz z prawem wejścia i wjazdu na teren odpowiednim sprzętem przez wszystkie podmioty i osoby, którymi Przedsiębiorstwo Gospodarki Komunalnej </w:t>
      </w:r>
      <w:r w:rsidR="007531F2">
        <w:rPr>
          <w:rFonts w:ascii="Arial" w:eastAsiaTheme="minorHAnsi" w:hAnsi="Arial" w:cs="Arial"/>
          <w:sz w:val="22"/>
        </w:rPr>
        <w:br/>
      </w:r>
      <w:r w:rsidRPr="003A0E86">
        <w:rPr>
          <w:rFonts w:ascii="Arial" w:eastAsiaTheme="minorHAnsi" w:hAnsi="Arial" w:cs="Arial"/>
          <w:sz w:val="22"/>
        </w:rPr>
        <w:t>i Mieszkaniowej Sp. z o.o. się posługuje,</w:t>
      </w:r>
    </w:p>
    <w:p w:rsidR="002511DB" w:rsidRPr="003A0E86" w:rsidRDefault="003A0E86" w:rsidP="003A0E86">
      <w:pPr>
        <w:pStyle w:val="Akapitzlist"/>
        <w:widowControl w:val="0"/>
        <w:numPr>
          <w:ilvl w:val="0"/>
          <w:numId w:val="7"/>
        </w:numPr>
        <w:spacing w:line="276" w:lineRule="auto"/>
        <w:jc w:val="both"/>
        <w:rPr>
          <w:rFonts w:ascii="Arial" w:hAnsi="Arial" w:cs="Arial"/>
          <w:sz w:val="22"/>
        </w:rPr>
      </w:pPr>
      <w:r w:rsidRPr="003A0E86">
        <w:rPr>
          <w:rFonts w:ascii="Arial" w:eastAsiaTheme="minorHAnsi" w:hAnsi="Arial" w:cs="Arial"/>
          <w:sz w:val="22"/>
        </w:rPr>
        <w:t xml:space="preserve">powstrzymaniu się przez każdoczesnych właścicieli od działań, które utrudniłyby lub uniemożliwiłyby dostęp do ww. sieci oraz dokonywania </w:t>
      </w:r>
      <w:proofErr w:type="spellStart"/>
      <w:r w:rsidRPr="003A0E86">
        <w:rPr>
          <w:rFonts w:ascii="Arial" w:eastAsiaTheme="minorHAnsi" w:hAnsi="Arial" w:cs="Arial"/>
          <w:sz w:val="22"/>
        </w:rPr>
        <w:t>nasadzeń</w:t>
      </w:r>
      <w:proofErr w:type="spellEnd"/>
      <w:r w:rsidRPr="003A0E86">
        <w:rPr>
          <w:rFonts w:ascii="Arial" w:eastAsiaTheme="minorHAnsi" w:hAnsi="Arial" w:cs="Arial"/>
          <w:sz w:val="22"/>
        </w:rPr>
        <w:t xml:space="preserve"> drzew i krzewów, umieszczania obiektów budowlanych oraz innego zagospodarowania nieruchomości, zagrażających funkcjonowaniu sieci wodociągowej, a także od innych działań w jakikolwiek sposób pozostających w sprzeczności z funkcjonowaniem sieci i dostępem do niej.</w:t>
      </w:r>
      <w:r w:rsidR="002511DB" w:rsidRPr="003A0E86">
        <w:rPr>
          <w:rFonts w:ascii="Arial" w:hAnsi="Arial" w:cs="Arial"/>
          <w:sz w:val="22"/>
        </w:rPr>
        <w:t xml:space="preserve"> </w:t>
      </w:r>
    </w:p>
    <w:p w:rsidR="00DD6DAC" w:rsidRPr="004B5E42" w:rsidRDefault="00DD6DAC" w:rsidP="00DD6DAC">
      <w:pPr>
        <w:spacing w:line="276" w:lineRule="auto"/>
        <w:jc w:val="both"/>
        <w:rPr>
          <w:rFonts w:ascii="Arial" w:hAnsi="Arial" w:cs="Arial"/>
          <w:b/>
          <w:sz w:val="22"/>
          <w:szCs w:val="22"/>
        </w:rPr>
      </w:pPr>
    </w:p>
    <w:p w:rsidR="00DD6DAC" w:rsidRPr="004B5E42" w:rsidRDefault="00DD6DAC" w:rsidP="00DD6DAC">
      <w:pPr>
        <w:pStyle w:val="Akapitzlist"/>
        <w:numPr>
          <w:ilvl w:val="0"/>
          <w:numId w:val="1"/>
        </w:numPr>
        <w:spacing w:line="276" w:lineRule="auto"/>
        <w:ind w:left="360"/>
        <w:jc w:val="both"/>
        <w:rPr>
          <w:rFonts w:ascii="Arial" w:hAnsi="Arial" w:cs="Arial"/>
          <w:b/>
          <w:sz w:val="22"/>
        </w:rPr>
      </w:pPr>
      <w:r w:rsidRPr="004B5E42">
        <w:rPr>
          <w:rFonts w:ascii="Arial" w:hAnsi="Arial" w:cs="Arial"/>
          <w:b/>
          <w:sz w:val="22"/>
        </w:rPr>
        <w:t>Termin i miejsce przetargu:</w:t>
      </w:r>
    </w:p>
    <w:p w:rsidR="00DD6DAC" w:rsidRPr="004B5E42" w:rsidRDefault="007531F2" w:rsidP="00DD6DAC">
      <w:pPr>
        <w:pStyle w:val="Akapitzlist"/>
        <w:spacing w:line="276" w:lineRule="auto"/>
        <w:ind w:left="360"/>
        <w:jc w:val="both"/>
        <w:rPr>
          <w:rFonts w:ascii="Arial" w:hAnsi="Arial" w:cs="Arial"/>
          <w:sz w:val="22"/>
        </w:rPr>
      </w:pPr>
      <w:r>
        <w:rPr>
          <w:rFonts w:ascii="Arial" w:hAnsi="Arial" w:cs="Arial"/>
          <w:b/>
          <w:color w:val="000000" w:themeColor="text1"/>
          <w:sz w:val="22"/>
        </w:rPr>
        <w:t xml:space="preserve">7 grudnia </w:t>
      </w:r>
      <w:r w:rsidR="00DD6DAC" w:rsidRPr="004B5E42">
        <w:rPr>
          <w:rFonts w:ascii="Arial" w:hAnsi="Arial" w:cs="Arial"/>
          <w:b/>
          <w:color w:val="000000" w:themeColor="text1"/>
          <w:sz w:val="22"/>
        </w:rPr>
        <w:t>2021 r. o godz. 1</w:t>
      </w:r>
      <w:r w:rsidR="006E2384">
        <w:rPr>
          <w:rFonts w:ascii="Arial" w:hAnsi="Arial" w:cs="Arial"/>
          <w:b/>
          <w:color w:val="000000" w:themeColor="text1"/>
          <w:sz w:val="22"/>
        </w:rPr>
        <w:t>0</w:t>
      </w:r>
      <w:r w:rsidR="00DD6DAC" w:rsidRPr="004B5E42">
        <w:rPr>
          <w:rFonts w:ascii="Arial" w:hAnsi="Arial" w:cs="Arial"/>
          <w:b/>
          <w:color w:val="000000" w:themeColor="text1"/>
          <w:sz w:val="22"/>
          <w:vertAlign w:val="superscript"/>
        </w:rPr>
        <w:t>00</w:t>
      </w:r>
      <w:r w:rsidR="00DD6DAC" w:rsidRPr="004B5E42">
        <w:rPr>
          <w:rFonts w:ascii="Arial" w:hAnsi="Arial" w:cs="Arial"/>
          <w:b/>
          <w:color w:val="000000" w:themeColor="text1"/>
          <w:sz w:val="22"/>
        </w:rPr>
        <w:t xml:space="preserve"> </w:t>
      </w:r>
      <w:r w:rsidR="00DD6DAC" w:rsidRPr="004B5E42">
        <w:rPr>
          <w:rFonts w:ascii="Arial" w:hAnsi="Arial" w:cs="Arial"/>
          <w:sz w:val="22"/>
        </w:rPr>
        <w:t xml:space="preserve">w sali </w:t>
      </w:r>
      <w:r w:rsidR="006E2384">
        <w:rPr>
          <w:rFonts w:ascii="Arial" w:hAnsi="Arial" w:cs="Arial"/>
          <w:sz w:val="22"/>
        </w:rPr>
        <w:t>zamkowej</w:t>
      </w:r>
      <w:r w:rsidR="00DD6DAC">
        <w:rPr>
          <w:rFonts w:ascii="Arial" w:hAnsi="Arial" w:cs="Arial"/>
          <w:sz w:val="22"/>
        </w:rPr>
        <w:t xml:space="preserve"> Urzędu Miasta </w:t>
      </w:r>
      <w:r w:rsidR="00DD6DAC" w:rsidRPr="004B5E42">
        <w:rPr>
          <w:rFonts w:ascii="Arial" w:hAnsi="Arial" w:cs="Arial"/>
          <w:sz w:val="22"/>
        </w:rPr>
        <w:t xml:space="preserve">w Działdowie </w:t>
      </w:r>
      <w:r w:rsidR="00DD6DAC">
        <w:rPr>
          <w:rFonts w:ascii="Arial" w:hAnsi="Arial" w:cs="Arial"/>
          <w:sz w:val="22"/>
        </w:rPr>
        <w:br/>
      </w:r>
      <w:r w:rsidR="00DD6DAC" w:rsidRPr="004B5E42">
        <w:rPr>
          <w:rFonts w:ascii="Arial" w:hAnsi="Arial" w:cs="Arial"/>
          <w:sz w:val="22"/>
        </w:rPr>
        <w:t>ul. Zamkowa 12.</w:t>
      </w:r>
    </w:p>
    <w:p w:rsidR="00DD6DAC" w:rsidRPr="004B5E42" w:rsidRDefault="00DD6DAC" w:rsidP="00DD6DAC">
      <w:pPr>
        <w:pStyle w:val="Akapitzlist"/>
        <w:spacing w:line="276" w:lineRule="auto"/>
        <w:ind w:left="360"/>
        <w:jc w:val="both"/>
        <w:rPr>
          <w:rFonts w:ascii="Arial" w:hAnsi="Arial" w:cs="Arial"/>
          <w:sz w:val="22"/>
        </w:rPr>
      </w:pPr>
    </w:p>
    <w:p w:rsidR="00DD6DAC" w:rsidRPr="004B5E42" w:rsidRDefault="00DD6DAC" w:rsidP="00DD6DAC">
      <w:pPr>
        <w:pStyle w:val="Akapitzlist"/>
        <w:numPr>
          <w:ilvl w:val="0"/>
          <w:numId w:val="1"/>
        </w:numPr>
        <w:spacing w:line="276" w:lineRule="auto"/>
        <w:ind w:left="360"/>
        <w:jc w:val="both"/>
        <w:rPr>
          <w:rFonts w:ascii="Arial" w:hAnsi="Arial" w:cs="Arial"/>
          <w:b/>
          <w:sz w:val="22"/>
        </w:rPr>
      </w:pPr>
      <w:r w:rsidRPr="004B5E42">
        <w:rPr>
          <w:rFonts w:ascii="Arial" w:hAnsi="Arial" w:cs="Arial"/>
          <w:b/>
          <w:sz w:val="22"/>
        </w:rPr>
        <w:t>Wysokość wadium, forma, termin i miejsce jego wniesienia:</w:t>
      </w:r>
    </w:p>
    <w:p w:rsidR="00DD6DAC" w:rsidRPr="004B5E42" w:rsidRDefault="00DD6DAC" w:rsidP="00DD6DAC">
      <w:pPr>
        <w:pStyle w:val="Akapitzlist"/>
        <w:spacing w:line="276" w:lineRule="auto"/>
        <w:ind w:left="360"/>
        <w:jc w:val="both"/>
        <w:rPr>
          <w:rFonts w:ascii="Arial" w:hAnsi="Arial" w:cs="Arial"/>
          <w:sz w:val="22"/>
        </w:rPr>
      </w:pPr>
      <w:r w:rsidRPr="004B5E42">
        <w:rPr>
          <w:rFonts w:ascii="Arial" w:hAnsi="Arial" w:cs="Arial"/>
          <w:sz w:val="22"/>
        </w:rPr>
        <w:t xml:space="preserve">Wadium wnoszone w pieniądzu polskim w wysokości </w:t>
      </w:r>
      <w:r w:rsidRPr="004B5E42">
        <w:rPr>
          <w:rFonts w:ascii="Arial" w:hAnsi="Arial" w:cs="Arial"/>
          <w:b/>
          <w:sz w:val="22"/>
        </w:rPr>
        <w:t xml:space="preserve">15 000,00 zł </w:t>
      </w:r>
      <w:r w:rsidRPr="004B5E42">
        <w:rPr>
          <w:rFonts w:ascii="Arial" w:hAnsi="Arial" w:cs="Arial"/>
          <w:sz w:val="22"/>
        </w:rPr>
        <w:t>(słownie złotych: piętnaście tysięcy 00/100) na każdą wybraną działkę</w:t>
      </w:r>
      <w:r w:rsidRPr="004B5E42">
        <w:rPr>
          <w:rFonts w:ascii="Arial" w:hAnsi="Arial" w:cs="Arial"/>
          <w:b/>
          <w:sz w:val="22"/>
        </w:rPr>
        <w:t xml:space="preserve"> </w:t>
      </w:r>
      <w:r>
        <w:rPr>
          <w:rFonts w:ascii="Arial" w:hAnsi="Arial" w:cs="Arial"/>
          <w:sz w:val="22"/>
        </w:rPr>
        <w:t xml:space="preserve">w terminie do dnia </w:t>
      </w:r>
      <w:r w:rsidR="006E2384" w:rsidRPr="006E2384">
        <w:rPr>
          <w:rFonts w:ascii="Arial" w:hAnsi="Arial" w:cs="Arial"/>
          <w:b/>
          <w:sz w:val="22"/>
        </w:rPr>
        <w:t>2 grudnia 2021</w:t>
      </w:r>
      <w:r w:rsidRPr="004B5E42">
        <w:rPr>
          <w:rFonts w:ascii="Arial" w:hAnsi="Arial" w:cs="Arial"/>
          <w:b/>
          <w:color w:val="000000" w:themeColor="text1"/>
          <w:sz w:val="22"/>
        </w:rPr>
        <w:t xml:space="preserve"> r.</w:t>
      </w:r>
      <w:r w:rsidRPr="004B5E42">
        <w:rPr>
          <w:rFonts w:ascii="Arial" w:hAnsi="Arial" w:cs="Arial"/>
          <w:color w:val="000000" w:themeColor="text1"/>
          <w:sz w:val="22"/>
        </w:rPr>
        <w:t xml:space="preserve"> </w:t>
      </w:r>
      <w:r w:rsidRPr="004B5E42">
        <w:rPr>
          <w:rFonts w:ascii="Arial" w:hAnsi="Arial" w:cs="Arial"/>
          <w:sz w:val="22"/>
        </w:rPr>
        <w:t>w kasie tut. Urzędu lub na ko</w:t>
      </w:r>
      <w:r>
        <w:rPr>
          <w:rFonts w:ascii="Arial" w:hAnsi="Arial" w:cs="Arial"/>
          <w:sz w:val="22"/>
        </w:rPr>
        <w:t xml:space="preserve">nto Urzędu Miasta w Działdowie </w:t>
      </w:r>
      <w:r w:rsidRPr="004B5E42">
        <w:rPr>
          <w:rFonts w:ascii="Arial" w:hAnsi="Arial" w:cs="Arial"/>
          <w:sz w:val="22"/>
        </w:rPr>
        <w:t>Nr 79 1020 3541 0000 5502 0270 1613 PKO BP S.A</w:t>
      </w:r>
      <w:r>
        <w:rPr>
          <w:rFonts w:ascii="Arial" w:hAnsi="Arial" w:cs="Arial"/>
          <w:sz w:val="22"/>
        </w:rPr>
        <w:t xml:space="preserve">. Wadium powinno być wniesione </w:t>
      </w:r>
      <w:r w:rsidRPr="004B5E42">
        <w:rPr>
          <w:rFonts w:ascii="Arial" w:hAnsi="Arial" w:cs="Arial"/>
          <w:sz w:val="22"/>
        </w:rPr>
        <w:t xml:space="preserve">z odpowiednim wyprzedzeniem tak, aby środki pieniężne znalazły się na ww. koncie najpóźniej w dniu </w:t>
      </w:r>
      <w:r w:rsidR="006E2384">
        <w:rPr>
          <w:rFonts w:ascii="Arial" w:hAnsi="Arial" w:cs="Arial"/>
          <w:sz w:val="22"/>
        </w:rPr>
        <w:t>2 grudnia</w:t>
      </w:r>
      <w:r w:rsidRPr="004B5E42">
        <w:rPr>
          <w:rFonts w:ascii="Arial" w:hAnsi="Arial" w:cs="Arial"/>
          <w:sz w:val="22"/>
        </w:rPr>
        <w:t xml:space="preserve"> 2021</w:t>
      </w:r>
      <w:r w:rsidRPr="004B5E42">
        <w:rPr>
          <w:rFonts w:ascii="Arial" w:hAnsi="Arial" w:cs="Arial"/>
          <w:color w:val="FF0000"/>
          <w:sz w:val="22"/>
        </w:rPr>
        <w:t xml:space="preserve"> </w:t>
      </w:r>
      <w:r w:rsidRPr="004B5E42">
        <w:rPr>
          <w:rFonts w:ascii="Arial" w:hAnsi="Arial" w:cs="Arial"/>
          <w:color w:val="000000" w:themeColor="text1"/>
          <w:sz w:val="22"/>
        </w:rPr>
        <w:t>r.</w:t>
      </w:r>
      <w:r w:rsidRPr="004B5E42">
        <w:rPr>
          <w:rFonts w:ascii="Arial" w:hAnsi="Arial" w:cs="Arial"/>
          <w:color w:val="FF0000"/>
          <w:sz w:val="22"/>
        </w:rPr>
        <w:t xml:space="preserve"> </w:t>
      </w:r>
      <w:r w:rsidRPr="004B5E42">
        <w:rPr>
          <w:rFonts w:ascii="Arial" w:hAnsi="Arial" w:cs="Arial"/>
          <w:sz w:val="22"/>
        </w:rPr>
        <w:t xml:space="preserve">pod rygorem uznania, że warunek wpłaty wadium nie został spełniony. </w:t>
      </w:r>
    </w:p>
    <w:p w:rsidR="00DD6DAC" w:rsidRPr="004B5E42" w:rsidRDefault="00DD6DAC" w:rsidP="00DD6DAC">
      <w:pPr>
        <w:pStyle w:val="Akapitzlist"/>
        <w:spacing w:line="276" w:lineRule="auto"/>
        <w:ind w:left="360"/>
        <w:jc w:val="both"/>
        <w:rPr>
          <w:rFonts w:ascii="Arial" w:hAnsi="Arial" w:cs="Arial"/>
          <w:b/>
          <w:sz w:val="22"/>
        </w:rPr>
      </w:pPr>
      <w:r w:rsidRPr="004B5E42">
        <w:rPr>
          <w:rFonts w:ascii="Arial" w:hAnsi="Arial" w:cs="Arial"/>
          <w:b/>
          <w:sz w:val="22"/>
        </w:rPr>
        <w:t>Tytuł wpłaty wadium winien jednocześnie wskazywać uczestnika przetargu oraz nieruchomość, której wpłata dotyczy.</w:t>
      </w:r>
    </w:p>
    <w:p w:rsidR="00DD6DAC" w:rsidRPr="004B5E42" w:rsidRDefault="00DD6DAC" w:rsidP="00DD6DAC">
      <w:pPr>
        <w:pStyle w:val="Akapitzlist"/>
        <w:spacing w:line="276" w:lineRule="auto"/>
        <w:ind w:left="360"/>
        <w:jc w:val="both"/>
        <w:rPr>
          <w:rFonts w:ascii="Arial" w:hAnsi="Arial" w:cs="Arial"/>
          <w:sz w:val="22"/>
        </w:rPr>
      </w:pPr>
      <w:r w:rsidRPr="004B5E42">
        <w:rPr>
          <w:rFonts w:ascii="Arial" w:hAnsi="Arial" w:cs="Arial"/>
          <w:sz w:val="22"/>
        </w:rPr>
        <w:lastRenderedPageBreak/>
        <w:t xml:space="preserve">Wpłacenie wadium równoznaczne jest z zapoznaniem się z ustaleniami zawartymi </w:t>
      </w:r>
      <w:r w:rsidRPr="004B5E42">
        <w:rPr>
          <w:rFonts w:ascii="Arial" w:hAnsi="Arial" w:cs="Arial"/>
          <w:sz w:val="22"/>
        </w:rPr>
        <w:br/>
        <w:t>w miejscowym planie zagospodarowania przestrzennego m</w:t>
      </w:r>
      <w:r>
        <w:rPr>
          <w:rFonts w:ascii="Arial" w:hAnsi="Arial" w:cs="Arial"/>
          <w:sz w:val="22"/>
        </w:rPr>
        <w:t xml:space="preserve">iasta Działdowo </w:t>
      </w:r>
      <w:r w:rsidRPr="004B5E42">
        <w:rPr>
          <w:rFonts w:ascii="Arial" w:hAnsi="Arial" w:cs="Arial"/>
          <w:sz w:val="22"/>
        </w:rPr>
        <w:t xml:space="preserve">dla wskazanego obszaru, jak również stanem faktycznym nieruchomości oraz warunkami przetargowymi zawartymi w niniejszym ogłoszeniu. </w:t>
      </w:r>
    </w:p>
    <w:p w:rsidR="00DD6DAC" w:rsidRPr="004B5E42" w:rsidRDefault="00DD6DAC" w:rsidP="00DD6DAC">
      <w:pPr>
        <w:pStyle w:val="Akapitzlist"/>
        <w:spacing w:line="276" w:lineRule="auto"/>
        <w:ind w:left="360"/>
        <w:jc w:val="both"/>
        <w:rPr>
          <w:rFonts w:ascii="Arial" w:hAnsi="Arial" w:cs="Arial"/>
          <w:sz w:val="22"/>
        </w:rPr>
      </w:pPr>
      <w:r w:rsidRPr="004B5E42">
        <w:rPr>
          <w:rFonts w:ascii="Arial" w:hAnsi="Arial" w:cs="Arial"/>
          <w:sz w:val="22"/>
        </w:rPr>
        <w:t xml:space="preserve">Uczestnikowi przetargu, który przetarg wygra, wpłacone wadium zostanie zaliczone </w:t>
      </w:r>
      <w:r w:rsidRPr="004B5E42">
        <w:rPr>
          <w:rFonts w:ascii="Arial" w:hAnsi="Arial" w:cs="Arial"/>
          <w:sz w:val="22"/>
        </w:rPr>
        <w:br/>
        <w:t>na poczet ceny nabycia nieruchomości. Uczestnikom przetargu, którzy go nie wygrają, wadium zostanie zwrócone niezwłocznie po zamknięciu przetargu, nie później niż przed upływem 3 dni.</w:t>
      </w:r>
    </w:p>
    <w:p w:rsidR="00DD6DAC" w:rsidRPr="004B5E42" w:rsidRDefault="00DD6DAC" w:rsidP="00DD6DAC">
      <w:pPr>
        <w:pStyle w:val="Akapitzlist"/>
        <w:spacing w:line="276" w:lineRule="auto"/>
        <w:ind w:left="360"/>
        <w:jc w:val="both"/>
        <w:rPr>
          <w:rFonts w:ascii="Arial" w:hAnsi="Arial" w:cs="Arial"/>
          <w:sz w:val="22"/>
        </w:rPr>
      </w:pPr>
    </w:p>
    <w:p w:rsidR="00DD6DAC" w:rsidRPr="004B5E42" w:rsidRDefault="00DD6DAC" w:rsidP="00DD6DAC">
      <w:pPr>
        <w:pStyle w:val="Akapitzlist"/>
        <w:numPr>
          <w:ilvl w:val="0"/>
          <w:numId w:val="1"/>
        </w:numPr>
        <w:spacing w:line="276" w:lineRule="auto"/>
        <w:ind w:left="360"/>
        <w:jc w:val="both"/>
        <w:rPr>
          <w:rFonts w:ascii="Arial" w:hAnsi="Arial" w:cs="Arial"/>
          <w:b/>
          <w:sz w:val="22"/>
        </w:rPr>
      </w:pPr>
      <w:r w:rsidRPr="004B5E42">
        <w:rPr>
          <w:rFonts w:ascii="Arial" w:hAnsi="Arial" w:cs="Arial"/>
          <w:b/>
          <w:sz w:val="22"/>
        </w:rPr>
        <w:t>Skutki uchylenia się od zawarcia umowy sprzedaży nieruchomości:</w:t>
      </w:r>
    </w:p>
    <w:p w:rsidR="00DD6DAC" w:rsidRPr="004B5E42" w:rsidRDefault="00DD6DAC" w:rsidP="00DD6DAC">
      <w:pPr>
        <w:pStyle w:val="Akapitzlist"/>
        <w:spacing w:line="276" w:lineRule="auto"/>
        <w:ind w:left="360"/>
        <w:jc w:val="both"/>
        <w:rPr>
          <w:rFonts w:ascii="Arial" w:hAnsi="Arial" w:cs="Arial"/>
          <w:sz w:val="22"/>
        </w:rPr>
      </w:pPr>
      <w:r w:rsidRPr="004B5E42">
        <w:rPr>
          <w:rFonts w:ascii="Arial" w:hAnsi="Arial" w:cs="Arial"/>
          <w:sz w:val="22"/>
        </w:rPr>
        <w:t xml:space="preserve">Jeżeli osoba ustalona jako nabywca nieruchomości nie przystąpi bez usprawiedliwienia </w:t>
      </w:r>
      <w:r w:rsidRPr="004B5E42">
        <w:rPr>
          <w:rFonts w:ascii="Arial" w:hAnsi="Arial" w:cs="Arial"/>
          <w:sz w:val="22"/>
        </w:rPr>
        <w:br/>
        <w:t>w wyznaczonym miejscu i godzinie celem zawarcia umowy sprzedaży, organizator przetargu może odstąpić od zawarcia umowy, a wpłacone wadium nie podlega zwrotowi.</w:t>
      </w:r>
    </w:p>
    <w:p w:rsidR="00DD6DAC" w:rsidRPr="004B5E42" w:rsidRDefault="00DD6DAC" w:rsidP="00DD6DAC">
      <w:pPr>
        <w:pStyle w:val="Akapitzlist"/>
        <w:spacing w:line="276" w:lineRule="auto"/>
        <w:ind w:left="360"/>
        <w:jc w:val="both"/>
        <w:rPr>
          <w:rFonts w:ascii="Arial" w:hAnsi="Arial" w:cs="Arial"/>
          <w:sz w:val="22"/>
        </w:rPr>
      </w:pPr>
    </w:p>
    <w:p w:rsidR="00DD6DAC" w:rsidRPr="004B5E42" w:rsidRDefault="00DD6DAC" w:rsidP="00DD6DAC">
      <w:pPr>
        <w:pStyle w:val="Akapitzlist"/>
        <w:numPr>
          <w:ilvl w:val="0"/>
          <w:numId w:val="1"/>
        </w:numPr>
        <w:spacing w:line="276" w:lineRule="auto"/>
        <w:ind w:left="360"/>
        <w:jc w:val="both"/>
        <w:rPr>
          <w:rFonts w:ascii="Arial" w:hAnsi="Arial" w:cs="Arial"/>
          <w:b/>
          <w:sz w:val="22"/>
        </w:rPr>
      </w:pPr>
      <w:r w:rsidRPr="004B5E42">
        <w:rPr>
          <w:rFonts w:ascii="Arial" w:hAnsi="Arial" w:cs="Arial"/>
          <w:b/>
          <w:sz w:val="22"/>
        </w:rPr>
        <w:t>Pozostałe informacje:</w:t>
      </w:r>
    </w:p>
    <w:p w:rsidR="00DD6DAC" w:rsidRPr="004B5E42" w:rsidRDefault="00DD6DAC" w:rsidP="00DD6DAC">
      <w:pPr>
        <w:pStyle w:val="Akapitzlist"/>
        <w:numPr>
          <w:ilvl w:val="0"/>
          <w:numId w:val="4"/>
        </w:numPr>
        <w:spacing w:line="276" w:lineRule="auto"/>
        <w:jc w:val="both"/>
        <w:rPr>
          <w:rFonts w:ascii="Arial" w:hAnsi="Arial" w:cs="Arial"/>
          <w:vanish/>
          <w:sz w:val="22"/>
        </w:rPr>
      </w:pPr>
    </w:p>
    <w:p w:rsidR="00DD6DAC" w:rsidRPr="004B5E42" w:rsidRDefault="00DD6DAC" w:rsidP="00DD6DAC">
      <w:pPr>
        <w:pStyle w:val="Akapitzlist"/>
        <w:numPr>
          <w:ilvl w:val="0"/>
          <w:numId w:val="4"/>
        </w:numPr>
        <w:spacing w:line="276" w:lineRule="auto"/>
        <w:jc w:val="both"/>
        <w:rPr>
          <w:rFonts w:ascii="Arial" w:hAnsi="Arial" w:cs="Arial"/>
          <w:vanish/>
          <w:sz w:val="22"/>
        </w:rPr>
      </w:pPr>
    </w:p>
    <w:p w:rsidR="00DD6DAC" w:rsidRPr="004B5E42" w:rsidRDefault="00DD6DAC" w:rsidP="00DD6DAC">
      <w:pPr>
        <w:pStyle w:val="Akapitzlist"/>
        <w:numPr>
          <w:ilvl w:val="0"/>
          <w:numId w:val="4"/>
        </w:numPr>
        <w:spacing w:line="276" w:lineRule="auto"/>
        <w:jc w:val="both"/>
        <w:rPr>
          <w:rFonts w:ascii="Arial" w:hAnsi="Arial" w:cs="Arial"/>
          <w:vanish/>
          <w:sz w:val="22"/>
        </w:rPr>
      </w:pPr>
    </w:p>
    <w:p w:rsidR="00DD6DAC" w:rsidRPr="004B5E42" w:rsidRDefault="00DD6DAC" w:rsidP="00DD6DAC">
      <w:pPr>
        <w:pStyle w:val="Akapitzlist"/>
        <w:numPr>
          <w:ilvl w:val="0"/>
          <w:numId w:val="4"/>
        </w:numPr>
        <w:spacing w:line="276" w:lineRule="auto"/>
        <w:jc w:val="both"/>
        <w:rPr>
          <w:rFonts w:ascii="Arial" w:hAnsi="Arial" w:cs="Arial"/>
          <w:vanish/>
          <w:sz w:val="22"/>
        </w:rPr>
      </w:pPr>
    </w:p>
    <w:p w:rsidR="00DD6DAC" w:rsidRPr="004B5E42" w:rsidRDefault="00DD6DAC" w:rsidP="00DD6DAC">
      <w:pPr>
        <w:pStyle w:val="Akapitzlist"/>
        <w:numPr>
          <w:ilvl w:val="0"/>
          <w:numId w:val="4"/>
        </w:numPr>
        <w:spacing w:line="276" w:lineRule="auto"/>
        <w:jc w:val="both"/>
        <w:rPr>
          <w:rFonts w:ascii="Arial" w:hAnsi="Arial" w:cs="Arial"/>
          <w:vanish/>
          <w:sz w:val="22"/>
        </w:rPr>
      </w:pPr>
    </w:p>
    <w:p w:rsidR="00DD6DAC" w:rsidRPr="004B5E42" w:rsidRDefault="00DD6DAC" w:rsidP="00DD6DAC">
      <w:pPr>
        <w:pStyle w:val="Akapitzlist"/>
        <w:numPr>
          <w:ilvl w:val="0"/>
          <w:numId w:val="4"/>
        </w:numPr>
        <w:spacing w:line="276" w:lineRule="auto"/>
        <w:jc w:val="both"/>
        <w:rPr>
          <w:rFonts w:ascii="Arial" w:hAnsi="Arial" w:cs="Arial"/>
          <w:vanish/>
          <w:sz w:val="22"/>
        </w:rPr>
      </w:pPr>
    </w:p>
    <w:p w:rsidR="00DD6DAC" w:rsidRPr="004B5E42" w:rsidRDefault="00DD6DAC" w:rsidP="00DD6DAC">
      <w:pPr>
        <w:pStyle w:val="Akapitzlist"/>
        <w:numPr>
          <w:ilvl w:val="0"/>
          <w:numId w:val="4"/>
        </w:numPr>
        <w:spacing w:line="276" w:lineRule="auto"/>
        <w:jc w:val="both"/>
        <w:rPr>
          <w:rFonts w:ascii="Arial" w:hAnsi="Arial" w:cs="Arial"/>
          <w:vanish/>
          <w:sz w:val="22"/>
        </w:rPr>
      </w:pPr>
    </w:p>
    <w:p w:rsidR="00DD6DAC" w:rsidRPr="004B5E42" w:rsidRDefault="00DD6DAC" w:rsidP="00DD6DAC">
      <w:pPr>
        <w:pStyle w:val="Akapitzlist"/>
        <w:numPr>
          <w:ilvl w:val="0"/>
          <w:numId w:val="4"/>
        </w:numPr>
        <w:spacing w:line="276" w:lineRule="auto"/>
        <w:jc w:val="both"/>
        <w:rPr>
          <w:rFonts w:ascii="Arial" w:hAnsi="Arial" w:cs="Arial"/>
          <w:vanish/>
          <w:sz w:val="22"/>
        </w:rPr>
      </w:pPr>
    </w:p>
    <w:p w:rsidR="00DD6DAC" w:rsidRPr="004B5E42" w:rsidRDefault="00DD6DAC" w:rsidP="00DD6DAC">
      <w:pPr>
        <w:pStyle w:val="Akapitzlist"/>
        <w:numPr>
          <w:ilvl w:val="0"/>
          <w:numId w:val="4"/>
        </w:numPr>
        <w:spacing w:line="276" w:lineRule="auto"/>
        <w:jc w:val="both"/>
        <w:rPr>
          <w:rFonts w:ascii="Arial" w:hAnsi="Arial" w:cs="Arial"/>
          <w:vanish/>
          <w:sz w:val="22"/>
        </w:rPr>
      </w:pPr>
    </w:p>
    <w:p w:rsidR="00DD6DAC" w:rsidRPr="004B5E42" w:rsidRDefault="00DD6DAC" w:rsidP="00DD6DAC">
      <w:pPr>
        <w:pStyle w:val="Akapitzlist"/>
        <w:numPr>
          <w:ilvl w:val="1"/>
          <w:numId w:val="4"/>
        </w:numPr>
        <w:spacing w:line="276" w:lineRule="auto"/>
        <w:jc w:val="both"/>
        <w:rPr>
          <w:rFonts w:ascii="Arial" w:hAnsi="Arial" w:cs="Arial"/>
          <w:sz w:val="22"/>
        </w:rPr>
      </w:pPr>
      <w:r w:rsidRPr="004B5E42">
        <w:rPr>
          <w:rFonts w:ascii="Arial" w:hAnsi="Arial" w:cs="Arial"/>
          <w:sz w:val="22"/>
        </w:rPr>
        <w:t>Uczestnicy przetargu winni przedłożyć Komisji przetargowej przed otwarciem przetargu:</w:t>
      </w:r>
    </w:p>
    <w:p w:rsidR="00DD6DAC" w:rsidRPr="004B5E42" w:rsidRDefault="00DD6DAC" w:rsidP="00DD6DAC">
      <w:pPr>
        <w:pStyle w:val="Akapitzlist"/>
        <w:numPr>
          <w:ilvl w:val="0"/>
          <w:numId w:val="5"/>
        </w:numPr>
        <w:spacing w:line="276" w:lineRule="auto"/>
        <w:jc w:val="both"/>
        <w:rPr>
          <w:rFonts w:ascii="Arial" w:hAnsi="Arial" w:cs="Arial"/>
          <w:sz w:val="22"/>
        </w:rPr>
      </w:pPr>
      <w:r w:rsidRPr="004B5E42">
        <w:rPr>
          <w:rFonts w:ascii="Arial" w:hAnsi="Arial" w:cs="Arial"/>
          <w:sz w:val="22"/>
        </w:rPr>
        <w:t>dowód tożsamości i stosowne pełnomocnictwa - w przypadku osób fizycznych,</w:t>
      </w:r>
    </w:p>
    <w:p w:rsidR="00DD6DAC" w:rsidRPr="004B5E42" w:rsidRDefault="00DD6DAC" w:rsidP="00DD6DAC">
      <w:pPr>
        <w:pStyle w:val="Akapitzlist"/>
        <w:numPr>
          <w:ilvl w:val="0"/>
          <w:numId w:val="5"/>
        </w:numPr>
        <w:spacing w:line="276" w:lineRule="auto"/>
        <w:jc w:val="both"/>
        <w:rPr>
          <w:rFonts w:ascii="Arial" w:hAnsi="Arial" w:cs="Arial"/>
          <w:sz w:val="22"/>
        </w:rPr>
      </w:pPr>
      <w:r w:rsidRPr="004B5E42">
        <w:rPr>
          <w:rFonts w:ascii="Arial" w:hAnsi="Arial" w:cs="Arial"/>
          <w:sz w:val="22"/>
        </w:rPr>
        <w:t xml:space="preserve">aktualny wypis z właściwego rejestru, stosowne pełnomocnictwa (ewent. zgodę organów statutowych na nabycie przedmiotowej nieruchomości), dowód tożsamości osoby reprezentującej podmiot – w przypadku osób prawnych oraz innych jednostek organizacyjnych nie posiadających osobowości prawnej, a podlegających rejestracji. </w:t>
      </w:r>
    </w:p>
    <w:p w:rsidR="00DD6DAC" w:rsidRPr="004B5E42" w:rsidRDefault="00DD6DAC" w:rsidP="00DD6DAC">
      <w:pPr>
        <w:pStyle w:val="Akapitzlist"/>
        <w:spacing w:line="276" w:lineRule="auto"/>
        <w:ind w:left="360"/>
        <w:jc w:val="both"/>
        <w:rPr>
          <w:rFonts w:ascii="Arial" w:hAnsi="Arial" w:cs="Arial"/>
          <w:sz w:val="22"/>
        </w:rPr>
      </w:pPr>
      <w:r w:rsidRPr="004B5E42">
        <w:rPr>
          <w:rFonts w:ascii="Arial" w:hAnsi="Arial" w:cs="Arial"/>
          <w:sz w:val="22"/>
        </w:rPr>
        <w:t>W przypadku osób fizycznych (w tym prowadzących działalność gospodarczą) pozostających w związku małżeńskim, a nie posiadają</w:t>
      </w:r>
      <w:r>
        <w:rPr>
          <w:rFonts w:ascii="Arial" w:hAnsi="Arial" w:cs="Arial"/>
          <w:sz w:val="22"/>
        </w:rPr>
        <w:t xml:space="preserve">cych rozdzielności majątkowej, </w:t>
      </w:r>
      <w:r w:rsidRPr="004B5E42">
        <w:rPr>
          <w:rFonts w:ascii="Arial" w:hAnsi="Arial" w:cs="Arial"/>
          <w:sz w:val="22"/>
        </w:rPr>
        <w:t xml:space="preserve">do dokonywania czynności przetargowych konieczna jest obecność obojga małżonków lub jednego z nich </w:t>
      </w:r>
      <w:r>
        <w:rPr>
          <w:rFonts w:ascii="Arial" w:hAnsi="Arial" w:cs="Arial"/>
          <w:sz w:val="22"/>
        </w:rPr>
        <w:br/>
      </w:r>
      <w:r w:rsidRPr="004B5E42">
        <w:rPr>
          <w:rFonts w:ascii="Arial" w:hAnsi="Arial" w:cs="Arial"/>
          <w:sz w:val="22"/>
        </w:rPr>
        <w:t>z pełnomocnictwem drugiego małżonka w formie pisemnej.</w:t>
      </w:r>
    </w:p>
    <w:p w:rsidR="00DD6DAC" w:rsidRPr="004B5E42" w:rsidRDefault="00DD6DAC" w:rsidP="00DD6DAC">
      <w:pPr>
        <w:pStyle w:val="Akapitzlist"/>
        <w:numPr>
          <w:ilvl w:val="1"/>
          <w:numId w:val="4"/>
        </w:numPr>
        <w:spacing w:line="276" w:lineRule="auto"/>
        <w:jc w:val="both"/>
        <w:rPr>
          <w:rFonts w:ascii="Arial" w:hAnsi="Arial" w:cs="Arial"/>
          <w:sz w:val="22"/>
        </w:rPr>
      </w:pPr>
      <w:r w:rsidRPr="004B5E42">
        <w:rPr>
          <w:rFonts w:ascii="Arial" w:hAnsi="Arial" w:cs="Arial"/>
          <w:sz w:val="22"/>
        </w:rPr>
        <w:t>O wysokości postąpienia decydują uczestnicy przetargu, z tym że postąpienie nie może wynosić mniej niż 1% ceny wywoławczej, z zaokrągleniem w górę do pełnych dziesiątek złotych.</w:t>
      </w:r>
    </w:p>
    <w:p w:rsidR="00DD6DAC" w:rsidRPr="004B5E42" w:rsidRDefault="00DD6DAC" w:rsidP="00DD6DAC">
      <w:pPr>
        <w:pStyle w:val="Akapitzlist"/>
        <w:numPr>
          <w:ilvl w:val="1"/>
          <w:numId w:val="4"/>
        </w:numPr>
        <w:spacing w:line="276" w:lineRule="auto"/>
        <w:jc w:val="both"/>
        <w:rPr>
          <w:rFonts w:ascii="Arial" w:hAnsi="Arial" w:cs="Arial"/>
          <w:sz w:val="22"/>
        </w:rPr>
      </w:pPr>
      <w:r w:rsidRPr="004B5E42">
        <w:rPr>
          <w:rFonts w:ascii="Arial" w:hAnsi="Arial" w:cs="Arial"/>
          <w:sz w:val="22"/>
        </w:rPr>
        <w:t>Cena nieruchomości uzyskana w drodze przetargu podlega zapłacie nie później niż do dnia zawarcia umowy sprzedaży.</w:t>
      </w:r>
    </w:p>
    <w:p w:rsidR="00DD6DAC" w:rsidRPr="004B5E42" w:rsidRDefault="00DD6DAC" w:rsidP="00DD6DAC">
      <w:pPr>
        <w:pStyle w:val="Akapitzlist"/>
        <w:numPr>
          <w:ilvl w:val="1"/>
          <w:numId w:val="4"/>
        </w:numPr>
        <w:spacing w:line="276" w:lineRule="auto"/>
        <w:jc w:val="both"/>
        <w:rPr>
          <w:rFonts w:ascii="Arial" w:hAnsi="Arial" w:cs="Arial"/>
          <w:sz w:val="22"/>
        </w:rPr>
      </w:pPr>
      <w:r w:rsidRPr="004B5E42">
        <w:rPr>
          <w:rFonts w:ascii="Arial" w:hAnsi="Arial" w:cs="Arial"/>
          <w:sz w:val="22"/>
        </w:rPr>
        <w:t>Koszty sądowe i notarialne pokrywa nabywca nieruchomości.</w:t>
      </w:r>
    </w:p>
    <w:p w:rsidR="00DD6DAC" w:rsidRPr="004B5E42" w:rsidRDefault="00DD6DAC" w:rsidP="00DD6DAC">
      <w:pPr>
        <w:pStyle w:val="Akapitzlist"/>
        <w:numPr>
          <w:ilvl w:val="1"/>
          <w:numId w:val="4"/>
        </w:numPr>
        <w:spacing w:line="276" w:lineRule="auto"/>
        <w:jc w:val="both"/>
        <w:rPr>
          <w:rFonts w:ascii="Arial" w:hAnsi="Arial" w:cs="Arial"/>
          <w:sz w:val="22"/>
        </w:rPr>
      </w:pPr>
      <w:r w:rsidRPr="004B5E42">
        <w:rPr>
          <w:rFonts w:ascii="Arial" w:hAnsi="Arial" w:cs="Arial"/>
          <w:sz w:val="22"/>
        </w:rPr>
        <w:t>O terminie i miejscu zawarcia umowy sprzedaży, nabywca wyłoniony w drodze przetargu zostanie poinformowany najpóźniej w ciągu 21 dni od dnia rozstrzygnięcia przetargu.</w:t>
      </w:r>
    </w:p>
    <w:p w:rsidR="00DD6DAC" w:rsidRPr="004B5E42" w:rsidRDefault="00DD6DAC" w:rsidP="00DD6DAC">
      <w:pPr>
        <w:pStyle w:val="Akapitzlist"/>
        <w:numPr>
          <w:ilvl w:val="1"/>
          <w:numId w:val="4"/>
        </w:numPr>
        <w:spacing w:line="276" w:lineRule="auto"/>
        <w:jc w:val="both"/>
        <w:rPr>
          <w:rFonts w:ascii="Arial" w:hAnsi="Arial" w:cs="Arial"/>
          <w:sz w:val="22"/>
        </w:rPr>
      </w:pPr>
      <w:r w:rsidRPr="004B5E42">
        <w:rPr>
          <w:rFonts w:ascii="Arial" w:hAnsi="Arial" w:cs="Arial"/>
          <w:sz w:val="22"/>
        </w:rPr>
        <w:t>Organizator przetargu zastrzega sobie prawo do zmiany sali przeprowadzenia przetargu oraz zastrzega sobie prawo odwołania przetargu z uzasadnionej przyczyny.</w:t>
      </w:r>
    </w:p>
    <w:p w:rsidR="00DD6DAC" w:rsidRPr="004B5E42" w:rsidRDefault="00DD6DAC" w:rsidP="00DD6DAC">
      <w:pPr>
        <w:pStyle w:val="Akapitzlist"/>
        <w:numPr>
          <w:ilvl w:val="1"/>
          <w:numId w:val="4"/>
        </w:numPr>
        <w:spacing w:line="276" w:lineRule="auto"/>
        <w:jc w:val="both"/>
        <w:rPr>
          <w:rFonts w:ascii="Arial" w:hAnsi="Arial" w:cs="Arial"/>
          <w:sz w:val="22"/>
        </w:rPr>
      </w:pPr>
      <w:r w:rsidRPr="004B5E42">
        <w:rPr>
          <w:rFonts w:ascii="Arial" w:hAnsi="Arial" w:cs="Arial"/>
          <w:sz w:val="22"/>
        </w:rPr>
        <w:t>Termin do złożenia wniosku o nabycie nieruchomości przez osoby wymienione w art. 34 ust. 1 pkt 1 i pkt 2 ustawy z dnia 21 sierpnia 1997 r. o gospodarce nieruchomościami (Dz.U. z 202</w:t>
      </w:r>
      <w:r w:rsidR="00DE5A2C">
        <w:rPr>
          <w:rFonts w:ascii="Arial" w:hAnsi="Arial" w:cs="Arial"/>
          <w:sz w:val="22"/>
        </w:rPr>
        <w:t>1</w:t>
      </w:r>
      <w:r w:rsidRPr="004B5E42">
        <w:rPr>
          <w:rFonts w:ascii="Arial" w:hAnsi="Arial" w:cs="Arial"/>
          <w:sz w:val="22"/>
        </w:rPr>
        <w:t xml:space="preserve"> r.</w:t>
      </w:r>
      <w:r w:rsidR="00DE5A2C">
        <w:rPr>
          <w:rFonts w:ascii="Arial" w:hAnsi="Arial" w:cs="Arial"/>
          <w:sz w:val="22"/>
        </w:rPr>
        <w:t>,</w:t>
      </w:r>
      <w:r w:rsidRPr="004B5E42">
        <w:rPr>
          <w:rFonts w:ascii="Arial" w:hAnsi="Arial" w:cs="Arial"/>
          <w:sz w:val="22"/>
        </w:rPr>
        <w:t xml:space="preserve"> poz. </w:t>
      </w:r>
      <w:r w:rsidR="00DE5A2C">
        <w:rPr>
          <w:rFonts w:ascii="Arial" w:hAnsi="Arial" w:cs="Arial"/>
          <w:sz w:val="22"/>
        </w:rPr>
        <w:t>1899</w:t>
      </w:r>
      <w:r w:rsidRPr="004B5E42">
        <w:rPr>
          <w:rFonts w:ascii="Arial" w:hAnsi="Arial" w:cs="Arial"/>
          <w:sz w:val="22"/>
        </w:rPr>
        <w:t xml:space="preserve"> ze zm.) upłynął </w:t>
      </w:r>
      <w:r w:rsidR="00885702">
        <w:rPr>
          <w:rFonts w:ascii="Arial" w:hAnsi="Arial" w:cs="Arial"/>
          <w:sz w:val="22"/>
        </w:rPr>
        <w:t>29 października</w:t>
      </w:r>
      <w:r w:rsidRPr="004B5E42">
        <w:rPr>
          <w:rFonts w:ascii="Arial" w:hAnsi="Arial" w:cs="Arial"/>
          <w:sz w:val="22"/>
        </w:rPr>
        <w:t xml:space="preserve"> 2021 r.</w:t>
      </w:r>
    </w:p>
    <w:p w:rsidR="00DD6DAC" w:rsidRPr="004B5E42" w:rsidRDefault="00DD6DAC" w:rsidP="00DD6DAC">
      <w:pPr>
        <w:pStyle w:val="Akapitzlist"/>
        <w:numPr>
          <w:ilvl w:val="1"/>
          <w:numId w:val="4"/>
        </w:numPr>
        <w:spacing w:line="276" w:lineRule="auto"/>
        <w:jc w:val="both"/>
        <w:rPr>
          <w:rStyle w:val="Pogrubienie"/>
          <w:rFonts w:ascii="Arial" w:hAnsi="Arial" w:cs="Arial"/>
          <w:color w:val="000000" w:themeColor="text1"/>
          <w:sz w:val="22"/>
        </w:rPr>
      </w:pPr>
      <w:r w:rsidRPr="004B5E42">
        <w:rPr>
          <w:rStyle w:val="Pogrubienie"/>
          <w:rFonts w:ascii="Arial" w:hAnsi="Arial" w:cs="Arial"/>
          <w:b w:val="0"/>
          <w:sz w:val="22"/>
        </w:rPr>
        <w:t>Ogłoszenie zostało podane do publicznej wiadomości poprzez wywieszenie na tablicy ogłoszeń Urzędu Miasta w Działdowie u</w:t>
      </w:r>
      <w:r>
        <w:rPr>
          <w:rStyle w:val="Pogrubienie"/>
          <w:rFonts w:ascii="Arial" w:hAnsi="Arial" w:cs="Arial"/>
          <w:b w:val="0"/>
          <w:sz w:val="22"/>
        </w:rPr>
        <w:t xml:space="preserve">l. Zamkowa 12 13-200 Działdowo </w:t>
      </w:r>
      <w:r w:rsidRPr="004B5E42">
        <w:rPr>
          <w:rStyle w:val="Pogrubienie"/>
          <w:rFonts w:ascii="Arial" w:hAnsi="Arial" w:cs="Arial"/>
          <w:b w:val="0"/>
          <w:sz w:val="22"/>
        </w:rPr>
        <w:t>oraz poprzez opublikowanie na stronie internetowej Urzędu Miasta i w Biuletynie Informacji Publicznej</w:t>
      </w:r>
      <w:r w:rsidRPr="004B5E42">
        <w:rPr>
          <w:rStyle w:val="Pogrubienie"/>
          <w:rFonts w:ascii="Arial" w:hAnsi="Arial" w:cs="Arial"/>
          <w:sz w:val="22"/>
        </w:rPr>
        <w:t xml:space="preserve">: </w:t>
      </w:r>
      <w:hyperlink r:id="rId8" w:history="1">
        <w:r w:rsidRPr="004B5E42">
          <w:rPr>
            <w:rStyle w:val="Hipercze"/>
            <w:rFonts w:ascii="Arial" w:hAnsi="Arial" w:cs="Arial"/>
            <w:color w:val="000000" w:themeColor="text1"/>
            <w:sz w:val="22"/>
            <w:u w:val="none"/>
          </w:rPr>
          <w:t>www.dzialdowo.pl</w:t>
        </w:r>
      </w:hyperlink>
      <w:r w:rsidRPr="004B5E42">
        <w:rPr>
          <w:rStyle w:val="Pogrubienie"/>
          <w:rFonts w:ascii="Arial" w:hAnsi="Arial" w:cs="Arial"/>
          <w:color w:val="000000" w:themeColor="text1"/>
          <w:sz w:val="22"/>
        </w:rPr>
        <w:t xml:space="preserve"> </w:t>
      </w:r>
      <w:r w:rsidRPr="004B5E42">
        <w:rPr>
          <w:rStyle w:val="Pogrubienie"/>
          <w:rFonts w:ascii="Arial" w:hAnsi="Arial" w:cs="Arial"/>
          <w:b w:val="0"/>
          <w:color w:val="000000" w:themeColor="text1"/>
          <w:sz w:val="22"/>
        </w:rPr>
        <w:t>i</w:t>
      </w:r>
      <w:r w:rsidRPr="004B5E42">
        <w:rPr>
          <w:rStyle w:val="Pogrubienie"/>
          <w:rFonts w:ascii="Arial" w:hAnsi="Arial" w:cs="Arial"/>
          <w:color w:val="000000" w:themeColor="text1"/>
          <w:sz w:val="22"/>
        </w:rPr>
        <w:t xml:space="preserve"> </w:t>
      </w:r>
      <w:r w:rsidRPr="004B5E42">
        <w:rPr>
          <w:rFonts w:ascii="Arial" w:hAnsi="Arial" w:cs="Arial"/>
          <w:color w:val="000000" w:themeColor="text1"/>
          <w:sz w:val="22"/>
        </w:rPr>
        <w:t>bip.dzialdowo.eu</w:t>
      </w:r>
      <w:r w:rsidRPr="004B5E42">
        <w:rPr>
          <w:rStyle w:val="Pogrubienie"/>
          <w:rFonts w:ascii="Arial" w:hAnsi="Arial" w:cs="Arial"/>
          <w:color w:val="000000" w:themeColor="text1"/>
          <w:sz w:val="22"/>
        </w:rPr>
        <w:t>.</w:t>
      </w:r>
    </w:p>
    <w:p w:rsidR="00DD6DAC" w:rsidRPr="004B5E42" w:rsidRDefault="00DD6DAC" w:rsidP="00DD6DAC">
      <w:pPr>
        <w:pStyle w:val="Akapitzlist"/>
        <w:numPr>
          <w:ilvl w:val="1"/>
          <w:numId w:val="4"/>
        </w:numPr>
        <w:spacing w:line="276" w:lineRule="auto"/>
        <w:jc w:val="both"/>
        <w:rPr>
          <w:rFonts w:ascii="Arial" w:hAnsi="Arial" w:cs="Arial"/>
          <w:sz w:val="22"/>
        </w:rPr>
      </w:pPr>
      <w:r w:rsidRPr="004B5E42">
        <w:rPr>
          <w:rFonts w:ascii="Arial" w:hAnsi="Arial" w:cs="Arial"/>
          <w:sz w:val="22"/>
        </w:rPr>
        <w:t xml:space="preserve">Dodatkowe informacje na temat przetargu można uzyskać w Urzędzie Miasta </w:t>
      </w:r>
      <w:r w:rsidRPr="004B5E42">
        <w:rPr>
          <w:rFonts w:ascii="Arial" w:hAnsi="Arial" w:cs="Arial"/>
          <w:sz w:val="22"/>
        </w:rPr>
        <w:br/>
        <w:t>w Działdowie ul. Zamkowa 12 lub pod nr  tel. 23 697 04 58.</w:t>
      </w:r>
    </w:p>
    <w:p w:rsidR="00DD6DAC" w:rsidRPr="004B5E42" w:rsidRDefault="00DD6DAC" w:rsidP="00DD6DAC">
      <w:pPr>
        <w:pStyle w:val="Akapitzlist"/>
        <w:numPr>
          <w:ilvl w:val="1"/>
          <w:numId w:val="4"/>
        </w:numPr>
        <w:tabs>
          <w:tab w:val="left" w:pos="567"/>
        </w:tabs>
        <w:spacing w:line="276" w:lineRule="auto"/>
        <w:ind w:left="851" w:hanging="567"/>
        <w:jc w:val="both"/>
        <w:rPr>
          <w:rFonts w:ascii="Arial" w:hAnsi="Arial" w:cs="Arial"/>
          <w:bCs/>
          <w:sz w:val="22"/>
        </w:rPr>
      </w:pPr>
      <w:r w:rsidRPr="004B5E42">
        <w:rPr>
          <w:rFonts w:ascii="Arial" w:hAnsi="Arial" w:cs="Arial"/>
          <w:bCs/>
          <w:sz w:val="22"/>
        </w:rPr>
        <w:t>Klauzula informacyjna o przetwarzaniu danych osobowych</w:t>
      </w:r>
    </w:p>
    <w:p w:rsidR="00DD6DAC" w:rsidRPr="004B5E42" w:rsidRDefault="00DD6DAC" w:rsidP="00DD6DAC">
      <w:pPr>
        <w:pStyle w:val="Akapitzlist"/>
        <w:tabs>
          <w:tab w:val="left" w:pos="567"/>
        </w:tabs>
        <w:spacing w:line="276" w:lineRule="auto"/>
        <w:ind w:left="851"/>
        <w:jc w:val="both"/>
        <w:rPr>
          <w:rFonts w:ascii="Arial" w:hAnsi="Arial" w:cs="Arial"/>
          <w:b/>
          <w:bCs/>
          <w:sz w:val="22"/>
        </w:rPr>
      </w:pPr>
      <w:r w:rsidRPr="004B5E42">
        <w:rPr>
          <w:rFonts w:ascii="Arial" w:hAnsi="Arial" w:cs="Arial"/>
          <w:color w:val="000000"/>
          <w:sz w:val="22"/>
        </w:rPr>
        <w:t xml:space="preserve">W związku z realizacją wymogów Rozporządzenia Parlamentu Europejskiego i Rady (UE) 2016/679 z dnia 27 kwietnia 2016 r. w sprawie ochrony osób fizycznych w związku </w:t>
      </w:r>
      <w:r>
        <w:rPr>
          <w:rFonts w:ascii="Arial" w:hAnsi="Arial" w:cs="Arial"/>
          <w:color w:val="000000"/>
          <w:sz w:val="22"/>
        </w:rPr>
        <w:br/>
      </w:r>
      <w:r w:rsidRPr="004B5E42">
        <w:rPr>
          <w:rFonts w:ascii="Arial" w:hAnsi="Arial" w:cs="Arial"/>
          <w:color w:val="000000"/>
          <w:sz w:val="22"/>
        </w:rPr>
        <w:t xml:space="preserve">z przetwarzaniem danych osobowych i w sprawie swobodnego przepływu takich danych oraz uchylenia dyrektywy 95/46/WE (ogólne rozporządzenie o ochronie danych „RODO”), Urząd Miasta w Działdowie informuje o zasadach przetwarzania danych osobowych </w:t>
      </w:r>
      <w:r>
        <w:rPr>
          <w:rFonts w:ascii="Arial" w:hAnsi="Arial" w:cs="Arial"/>
          <w:color w:val="000000"/>
          <w:sz w:val="22"/>
        </w:rPr>
        <w:br/>
      </w:r>
      <w:r w:rsidRPr="004B5E42">
        <w:rPr>
          <w:rFonts w:ascii="Arial" w:hAnsi="Arial" w:cs="Arial"/>
          <w:color w:val="000000"/>
          <w:sz w:val="22"/>
        </w:rPr>
        <w:t>oraz o przysługujących prawach z tym związanych.</w:t>
      </w:r>
    </w:p>
    <w:p w:rsidR="00DD6DAC" w:rsidRPr="004B5E42" w:rsidRDefault="00DD6DAC" w:rsidP="00DD6DAC">
      <w:pPr>
        <w:pStyle w:val="Akapitzlist"/>
        <w:tabs>
          <w:tab w:val="left" w:pos="567"/>
        </w:tabs>
        <w:spacing w:line="276" w:lineRule="auto"/>
        <w:ind w:left="851"/>
        <w:jc w:val="both"/>
        <w:rPr>
          <w:rStyle w:val="Pogrubienie"/>
          <w:rFonts w:ascii="Arial" w:hAnsi="Arial" w:cs="Arial"/>
          <w:b w:val="0"/>
          <w:sz w:val="22"/>
        </w:rPr>
      </w:pPr>
      <w:r w:rsidRPr="004B5E42">
        <w:rPr>
          <w:rStyle w:val="Pogrubienie"/>
          <w:rFonts w:ascii="Arial" w:hAnsi="Arial" w:cs="Arial"/>
          <w:b w:val="0"/>
          <w:color w:val="000000"/>
          <w:sz w:val="22"/>
        </w:rPr>
        <w:lastRenderedPageBreak/>
        <w:t>I. Wskazanie administratora</w:t>
      </w:r>
    </w:p>
    <w:p w:rsidR="00DD6DAC" w:rsidRPr="004B5E42" w:rsidRDefault="00DD6DAC" w:rsidP="00DD6DAC">
      <w:pPr>
        <w:pStyle w:val="Akapitzlist"/>
        <w:tabs>
          <w:tab w:val="left" w:pos="567"/>
        </w:tabs>
        <w:spacing w:line="276" w:lineRule="auto"/>
        <w:ind w:left="851"/>
        <w:jc w:val="both"/>
        <w:rPr>
          <w:rFonts w:ascii="Arial" w:hAnsi="Arial" w:cs="Arial"/>
          <w:b/>
          <w:bCs/>
          <w:sz w:val="22"/>
        </w:rPr>
      </w:pPr>
      <w:r w:rsidRPr="004B5E42">
        <w:rPr>
          <w:rFonts w:ascii="Arial" w:hAnsi="Arial" w:cs="Arial"/>
          <w:color w:val="000000"/>
          <w:sz w:val="22"/>
        </w:rPr>
        <w:t xml:space="preserve">Administratorem danych osobowych jest Burmistrz Miasta Działdowo ul. Zamkowa 12, </w:t>
      </w:r>
      <w:r w:rsidRPr="004B5E42">
        <w:rPr>
          <w:rFonts w:ascii="Arial" w:hAnsi="Arial" w:cs="Arial"/>
          <w:color w:val="000000"/>
          <w:sz w:val="22"/>
        </w:rPr>
        <w:br/>
        <w:t>13-200 Działdowo, tel. 23 697 04 00.</w:t>
      </w:r>
    </w:p>
    <w:p w:rsidR="00DD6DAC" w:rsidRPr="004B5E42" w:rsidRDefault="00DD6DAC" w:rsidP="00DD6DAC">
      <w:pPr>
        <w:pStyle w:val="Akapitzlist"/>
        <w:tabs>
          <w:tab w:val="left" w:pos="567"/>
        </w:tabs>
        <w:spacing w:line="276" w:lineRule="auto"/>
        <w:ind w:left="851"/>
        <w:jc w:val="both"/>
        <w:rPr>
          <w:rStyle w:val="Pogrubienie"/>
          <w:rFonts w:ascii="Arial" w:hAnsi="Arial" w:cs="Arial"/>
          <w:b w:val="0"/>
          <w:sz w:val="22"/>
        </w:rPr>
      </w:pPr>
      <w:r w:rsidRPr="004B5E42">
        <w:rPr>
          <w:rStyle w:val="Pogrubienie"/>
          <w:rFonts w:ascii="Arial" w:hAnsi="Arial" w:cs="Arial"/>
          <w:b w:val="0"/>
          <w:color w:val="000000"/>
          <w:sz w:val="22"/>
        </w:rPr>
        <w:t>II. Wskazanie inspektora ochrony danych</w:t>
      </w:r>
    </w:p>
    <w:p w:rsidR="00DD6DAC" w:rsidRPr="004B5E42" w:rsidRDefault="00DD6DAC" w:rsidP="00DD6DAC">
      <w:pPr>
        <w:pStyle w:val="Akapitzlist"/>
        <w:tabs>
          <w:tab w:val="left" w:pos="567"/>
        </w:tabs>
        <w:spacing w:line="276" w:lineRule="auto"/>
        <w:ind w:left="851"/>
        <w:jc w:val="both"/>
        <w:rPr>
          <w:rFonts w:ascii="Arial" w:hAnsi="Arial" w:cs="Arial"/>
          <w:b/>
          <w:bCs/>
          <w:sz w:val="22"/>
        </w:rPr>
      </w:pPr>
      <w:r w:rsidRPr="004B5E42">
        <w:rPr>
          <w:rFonts w:ascii="Arial" w:hAnsi="Arial" w:cs="Arial"/>
          <w:color w:val="000000"/>
          <w:sz w:val="22"/>
        </w:rPr>
        <w:t xml:space="preserve">Inspektorem ochrony danych jest Izabela Kraśniewska. Kontakt z Inspektorem ochrony danych jest możliwy za pośrednictwem poczty elektronicznej pod adresem </w:t>
      </w:r>
      <w:hyperlink r:id="rId9" w:history="1">
        <w:r w:rsidRPr="004B5E42">
          <w:rPr>
            <w:rStyle w:val="Hipercze"/>
            <w:rFonts w:ascii="Arial" w:hAnsi="Arial" w:cs="Arial"/>
            <w:color w:val="000000" w:themeColor="text1"/>
            <w:sz w:val="22"/>
          </w:rPr>
          <w:t>ikrasniewska.oda@wp.pl</w:t>
        </w:r>
      </w:hyperlink>
    </w:p>
    <w:p w:rsidR="00DD6DAC" w:rsidRPr="004B5E42" w:rsidRDefault="00DD6DAC" w:rsidP="00DD6DAC">
      <w:pPr>
        <w:pStyle w:val="Akapitzlist"/>
        <w:tabs>
          <w:tab w:val="left" w:pos="567"/>
        </w:tabs>
        <w:spacing w:line="276" w:lineRule="auto"/>
        <w:ind w:left="851"/>
        <w:jc w:val="both"/>
        <w:rPr>
          <w:rStyle w:val="Pogrubienie"/>
          <w:rFonts w:ascii="Arial" w:hAnsi="Arial" w:cs="Arial"/>
          <w:b w:val="0"/>
          <w:sz w:val="22"/>
        </w:rPr>
      </w:pPr>
      <w:r w:rsidRPr="004B5E42">
        <w:rPr>
          <w:rStyle w:val="Pogrubienie"/>
          <w:rFonts w:ascii="Arial" w:hAnsi="Arial" w:cs="Arial"/>
          <w:b w:val="0"/>
          <w:color w:val="000000"/>
          <w:sz w:val="22"/>
        </w:rPr>
        <w:t>III. Cele oraz podstawa prawna przetwarzania danych osobowych</w:t>
      </w:r>
    </w:p>
    <w:p w:rsidR="00DD6DAC" w:rsidRPr="004B5E42" w:rsidRDefault="00DD6DAC" w:rsidP="00DD6DAC">
      <w:pPr>
        <w:pStyle w:val="Akapitzlist"/>
        <w:tabs>
          <w:tab w:val="left" w:pos="567"/>
        </w:tabs>
        <w:spacing w:line="276" w:lineRule="auto"/>
        <w:ind w:left="851"/>
        <w:jc w:val="both"/>
        <w:rPr>
          <w:rStyle w:val="Pogrubienie"/>
          <w:rFonts w:ascii="Arial" w:hAnsi="Arial" w:cs="Arial"/>
          <w:sz w:val="22"/>
        </w:rPr>
      </w:pPr>
      <w:r w:rsidRPr="004B5E42">
        <w:rPr>
          <w:rFonts w:ascii="Arial" w:hAnsi="Arial" w:cs="Arial"/>
          <w:sz w:val="22"/>
        </w:rPr>
        <w:t>Będziemy przetwarzać Pani/Pana</w:t>
      </w:r>
      <w:r w:rsidRPr="004B5E42">
        <w:rPr>
          <w:rFonts w:ascii="Arial" w:hAnsi="Arial" w:cs="Arial"/>
          <w:color w:val="365F91" w:themeColor="accent1" w:themeShade="BF"/>
          <w:sz w:val="22"/>
        </w:rPr>
        <w:t xml:space="preserve"> </w:t>
      </w:r>
      <w:r w:rsidRPr="004B5E42">
        <w:rPr>
          <w:rFonts w:ascii="Arial" w:hAnsi="Arial" w:cs="Arial"/>
          <w:sz w:val="22"/>
        </w:rPr>
        <w:t>dane osobowe w celu wypełnienia obowiązku</w:t>
      </w:r>
      <w:r w:rsidR="003D1E5F">
        <w:rPr>
          <w:rFonts w:ascii="Arial" w:hAnsi="Arial" w:cs="Arial"/>
          <w:sz w:val="22"/>
        </w:rPr>
        <w:t xml:space="preserve"> </w:t>
      </w:r>
      <w:r w:rsidRPr="004B5E42">
        <w:rPr>
          <w:rFonts w:ascii="Arial" w:hAnsi="Arial" w:cs="Arial"/>
          <w:sz w:val="22"/>
        </w:rPr>
        <w:t>prawnego ciążącego na Administratorze, tj</w:t>
      </w:r>
      <w:r w:rsidR="003D1E5F">
        <w:rPr>
          <w:rFonts w:ascii="Arial" w:hAnsi="Arial" w:cs="Arial"/>
          <w:sz w:val="22"/>
        </w:rPr>
        <w:t xml:space="preserve">.: przeprowadzenie postępowania </w:t>
      </w:r>
      <w:r w:rsidRPr="004B5E42">
        <w:rPr>
          <w:rFonts w:ascii="Arial" w:hAnsi="Arial" w:cs="Arial"/>
          <w:sz w:val="22"/>
        </w:rPr>
        <w:t xml:space="preserve">przetargowego dotyczącego sprzedaży nieruchomości </w:t>
      </w:r>
      <w:r w:rsidR="003D1E5F">
        <w:rPr>
          <w:rFonts w:ascii="Arial" w:hAnsi="Arial" w:cs="Arial"/>
          <w:sz w:val="22"/>
        </w:rPr>
        <w:t>nie</w:t>
      </w:r>
      <w:r w:rsidRPr="004B5E42">
        <w:rPr>
          <w:rFonts w:ascii="Arial" w:hAnsi="Arial" w:cs="Arial"/>
          <w:sz w:val="22"/>
        </w:rPr>
        <w:t>zabudowan</w:t>
      </w:r>
      <w:r w:rsidR="003D1E5F">
        <w:rPr>
          <w:rFonts w:ascii="Arial" w:hAnsi="Arial" w:cs="Arial"/>
          <w:sz w:val="22"/>
        </w:rPr>
        <w:t xml:space="preserve">ych opisanych </w:t>
      </w:r>
      <w:r w:rsidR="003D1E5F">
        <w:rPr>
          <w:rFonts w:ascii="Arial" w:hAnsi="Arial" w:cs="Arial"/>
          <w:sz w:val="22"/>
        </w:rPr>
        <w:br/>
        <w:t xml:space="preserve">w pkt </w:t>
      </w:r>
      <w:r w:rsidRPr="004B5E42">
        <w:rPr>
          <w:rFonts w:ascii="Arial" w:hAnsi="Arial" w:cs="Arial"/>
          <w:sz w:val="22"/>
        </w:rPr>
        <w:t xml:space="preserve">1 </w:t>
      </w:r>
      <w:r w:rsidRPr="004B5E42">
        <w:rPr>
          <w:rFonts w:ascii="Arial" w:hAnsi="Arial" w:cs="Arial"/>
          <w:bCs/>
          <w:sz w:val="22"/>
        </w:rPr>
        <w:t>.</w:t>
      </w:r>
    </w:p>
    <w:p w:rsidR="00DD6DAC" w:rsidRPr="004B5E42" w:rsidRDefault="00DD6DAC" w:rsidP="00DD6DAC">
      <w:pPr>
        <w:pStyle w:val="Akapitzlist"/>
        <w:tabs>
          <w:tab w:val="left" w:pos="567"/>
        </w:tabs>
        <w:spacing w:line="276" w:lineRule="auto"/>
        <w:ind w:left="851"/>
        <w:jc w:val="both"/>
        <w:rPr>
          <w:rStyle w:val="Pogrubienie"/>
          <w:rFonts w:ascii="Arial" w:hAnsi="Arial" w:cs="Arial"/>
          <w:sz w:val="22"/>
        </w:rPr>
      </w:pPr>
      <w:r w:rsidRPr="004B5E42">
        <w:rPr>
          <w:rStyle w:val="Pogrubienie"/>
          <w:rFonts w:ascii="Arial" w:hAnsi="Arial" w:cs="Arial"/>
          <w:b w:val="0"/>
          <w:color w:val="000000"/>
          <w:sz w:val="22"/>
        </w:rPr>
        <w:t>IV.</w:t>
      </w:r>
      <w:r w:rsidRPr="004B5E42">
        <w:rPr>
          <w:rFonts w:ascii="Arial" w:hAnsi="Arial" w:cs="Arial"/>
          <w:sz w:val="22"/>
        </w:rPr>
        <w:t xml:space="preserve"> Podstawa prawna przetwarzania Pani/Pana danych osobowych</w:t>
      </w:r>
      <w:r w:rsidRPr="004B5E42">
        <w:rPr>
          <w:rStyle w:val="Pogrubienie"/>
          <w:rFonts w:ascii="Arial" w:hAnsi="Arial" w:cs="Arial"/>
          <w:color w:val="000000"/>
          <w:sz w:val="22"/>
        </w:rPr>
        <w:t xml:space="preserve"> </w:t>
      </w:r>
    </w:p>
    <w:p w:rsidR="00DD6DAC" w:rsidRPr="004B5E42" w:rsidRDefault="00DD6DAC" w:rsidP="00DD6DAC">
      <w:pPr>
        <w:pStyle w:val="Akapitzlist"/>
        <w:tabs>
          <w:tab w:val="left" w:pos="567"/>
        </w:tabs>
        <w:spacing w:line="276" w:lineRule="auto"/>
        <w:ind w:left="851"/>
        <w:jc w:val="both"/>
        <w:rPr>
          <w:rStyle w:val="Pogrubienie"/>
          <w:rFonts w:ascii="Arial" w:hAnsi="Arial" w:cs="Arial"/>
          <w:sz w:val="22"/>
        </w:rPr>
      </w:pPr>
      <w:r w:rsidRPr="004B5E42">
        <w:rPr>
          <w:rFonts w:ascii="Arial" w:hAnsi="Arial" w:cs="Arial"/>
          <w:sz w:val="22"/>
        </w:rPr>
        <w:t>Będziemy przetwarzać Pani/Pana</w:t>
      </w:r>
      <w:r w:rsidRPr="004B5E42">
        <w:rPr>
          <w:rFonts w:ascii="Arial" w:hAnsi="Arial" w:cs="Arial"/>
          <w:color w:val="365F91" w:themeColor="accent1" w:themeShade="BF"/>
          <w:sz w:val="22"/>
        </w:rPr>
        <w:t xml:space="preserve"> </w:t>
      </w:r>
      <w:r w:rsidRPr="004B5E42">
        <w:rPr>
          <w:rFonts w:ascii="Arial" w:hAnsi="Arial" w:cs="Arial"/>
          <w:sz w:val="22"/>
        </w:rPr>
        <w:t xml:space="preserve">dane osobowe na podstawie przepisów prawa: ustawy z dnia 21 sierpnia 1997 r. o gospodarce nieruchomościami oraz rozporządzenia Rady Ministrów z dnia 14 września 2004 r. w sprawie sposobu i trybu przeprowadzania przetargów oraz rokowań na zbycie nieruchomości </w:t>
      </w:r>
    </w:p>
    <w:p w:rsidR="00DD6DAC" w:rsidRPr="004B5E42" w:rsidRDefault="00DD6DAC" w:rsidP="00DD6DAC">
      <w:pPr>
        <w:pStyle w:val="Akapitzlist"/>
        <w:tabs>
          <w:tab w:val="left" w:pos="567"/>
        </w:tabs>
        <w:spacing w:line="276" w:lineRule="auto"/>
        <w:ind w:left="851"/>
        <w:jc w:val="both"/>
        <w:rPr>
          <w:rFonts w:ascii="Arial" w:hAnsi="Arial" w:cs="Arial"/>
          <w:bCs/>
          <w:sz w:val="22"/>
        </w:rPr>
      </w:pPr>
      <w:r w:rsidRPr="004B5E42">
        <w:rPr>
          <w:rFonts w:ascii="Arial" w:hAnsi="Arial" w:cs="Arial"/>
          <w:sz w:val="22"/>
        </w:rPr>
        <w:t>V. Okres przechowywania Pani/Pana danych osobowych</w:t>
      </w:r>
    </w:p>
    <w:p w:rsidR="00DD6DAC" w:rsidRPr="004B5E42" w:rsidRDefault="00DD6DAC" w:rsidP="00DD6DAC">
      <w:pPr>
        <w:pStyle w:val="Akapitzlist"/>
        <w:tabs>
          <w:tab w:val="left" w:pos="567"/>
        </w:tabs>
        <w:spacing w:line="276" w:lineRule="auto"/>
        <w:ind w:left="851"/>
        <w:jc w:val="both"/>
        <w:rPr>
          <w:rStyle w:val="Pogrubienie"/>
          <w:rFonts w:ascii="Arial" w:hAnsi="Arial" w:cs="Arial"/>
          <w:sz w:val="22"/>
        </w:rPr>
      </w:pPr>
      <w:r w:rsidRPr="004B5E42">
        <w:rPr>
          <w:rFonts w:ascii="Arial" w:hAnsi="Arial" w:cs="Arial"/>
          <w:sz w:val="22"/>
        </w:rPr>
        <w:t xml:space="preserve">Pani/Pana dane osobowe będą przetwarzane przez Administratora przez okres niezbędny do realizacji celów wskazanych wyżej, lecz nie krócej niż przez 25 lat od stycznia następnego roku po ostatecznym zakończeniu sprawy, zgodnie z przepisami prawa </w:t>
      </w:r>
      <w:r w:rsidRPr="004B5E42">
        <w:rPr>
          <w:rFonts w:ascii="Arial" w:hAnsi="Arial" w:cs="Arial"/>
          <w:sz w:val="22"/>
        </w:rPr>
        <w:br/>
        <w:t>o archiwizacji dokumentów.</w:t>
      </w:r>
    </w:p>
    <w:p w:rsidR="00DD6DAC" w:rsidRPr="004B5E42" w:rsidRDefault="00DD6DAC" w:rsidP="00DD6DAC">
      <w:pPr>
        <w:pStyle w:val="Akapitzlist"/>
        <w:tabs>
          <w:tab w:val="left" w:pos="567"/>
        </w:tabs>
        <w:spacing w:line="276" w:lineRule="auto"/>
        <w:ind w:left="851"/>
        <w:jc w:val="both"/>
        <w:rPr>
          <w:rFonts w:ascii="Arial" w:hAnsi="Arial" w:cs="Arial"/>
          <w:bCs/>
          <w:sz w:val="22"/>
        </w:rPr>
      </w:pPr>
      <w:r w:rsidRPr="004B5E42">
        <w:rPr>
          <w:rFonts w:ascii="Arial" w:hAnsi="Arial" w:cs="Arial"/>
          <w:sz w:val="22"/>
        </w:rPr>
        <w:t>VI. Odbiorcy Pani/Pana danych osobowych</w:t>
      </w:r>
    </w:p>
    <w:p w:rsidR="00DD6DAC" w:rsidRPr="004B5E42" w:rsidRDefault="00DD6DAC" w:rsidP="00DD6DAC">
      <w:pPr>
        <w:pStyle w:val="Akapitzlist"/>
        <w:tabs>
          <w:tab w:val="left" w:pos="567"/>
        </w:tabs>
        <w:spacing w:line="276" w:lineRule="auto"/>
        <w:ind w:left="851"/>
        <w:jc w:val="both"/>
        <w:rPr>
          <w:rFonts w:ascii="Arial" w:hAnsi="Arial" w:cs="Arial"/>
          <w:b/>
          <w:bCs/>
          <w:sz w:val="22"/>
        </w:rPr>
      </w:pPr>
      <w:r w:rsidRPr="004B5E42">
        <w:rPr>
          <w:rFonts w:ascii="Arial" w:hAnsi="Arial" w:cs="Arial"/>
          <w:sz w:val="22"/>
        </w:rPr>
        <w:t xml:space="preserve">Pani/Pana dane mogą zostać udostępnione podmiotom upoważnionym w zakresie </w:t>
      </w:r>
      <w:r w:rsidRPr="004B5E42">
        <w:rPr>
          <w:rFonts w:ascii="Arial" w:hAnsi="Arial" w:cs="Arial"/>
          <w:sz w:val="22"/>
        </w:rPr>
        <w:br/>
        <w:t xml:space="preserve">i w celach, które wynikają z przepisów powszechnie obowiązującego prawa: Starostwo Powiatowe w Działdowie, Sąd Rejonowy, kancelaria notarialna, operator pocztowy. </w:t>
      </w:r>
    </w:p>
    <w:p w:rsidR="00DD6DAC" w:rsidRPr="004B5E42" w:rsidRDefault="00DD6DAC" w:rsidP="00DD6DAC">
      <w:pPr>
        <w:pStyle w:val="Akapitzlist"/>
        <w:tabs>
          <w:tab w:val="left" w:pos="567"/>
        </w:tabs>
        <w:spacing w:line="276" w:lineRule="auto"/>
        <w:ind w:left="851"/>
        <w:jc w:val="both"/>
        <w:rPr>
          <w:rFonts w:ascii="Arial" w:hAnsi="Arial" w:cs="Arial"/>
          <w:bCs/>
          <w:sz w:val="22"/>
        </w:rPr>
      </w:pPr>
      <w:r w:rsidRPr="004B5E42">
        <w:rPr>
          <w:rFonts w:ascii="Arial" w:hAnsi="Arial" w:cs="Arial"/>
          <w:sz w:val="22"/>
        </w:rPr>
        <w:t>VII. Pani/Pana prawa związane z przetwarzaniem danych osobowych</w:t>
      </w:r>
    </w:p>
    <w:p w:rsidR="00DD6DAC" w:rsidRPr="004B5E42" w:rsidRDefault="00DD6DAC" w:rsidP="00DD6DAC">
      <w:pPr>
        <w:pStyle w:val="Akapitzlist"/>
        <w:tabs>
          <w:tab w:val="left" w:pos="567"/>
        </w:tabs>
        <w:spacing w:line="276" w:lineRule="auto"/>
        <w:ind w:left="851"/>
        <w:jc w:val="both"/>
        <w:rPr>
          <w:rFonts w:ascii="Arial" w:hAnsi="Arial" w:cs="Arial"/>
          <w:b/>
          <w:bCs/>
          <w:sz w:val="22"/>
        </w:rPr>
      </w:pPr>
      <w:r w:rsidRPr="004B5E42">
        <w:rPr>
          <w:rFonts w:ascii="Arial" w:hAnsi="Arial" w:cs="Arial"/>
          <w:sz w:val="22"/>
        </w:rPr>
        <w:t>Przysługują Pani/Panu następujące prawa związane z przetwarzaniem danych osobowych:</w:t>
      </w:r>
    </w:p>
    <w:p w:rsidR="00DD6DAC" w:rsidRPr="004B5E42" w:rsidRDefault="00DD6DAC" w:rsidP="00DD6DAC">
      <w:pPr>
        <w:pStyle w:val="Akapitzlist"/>
        <w:tabs>
          <w:tab w:val="left" w:pos="567"/>
        </w:tabs>
        <w:spacing w:line="276" w:lineRule="auto"/>
        <w:ind w:left="851"/>
        <w:jc w:val="both"/>
        <w:rPr>
          <w:rFonts w:ascii="Arial" w:hAnsi="Arial" w:cs="Arial"/>
          <w:bCs/>
          <w:sz w:val="22"/>
        </w:rPr>
      </w:pPr>
      <w:r w:rsidRPr="004B5E42">
        <w:rPr>
          <w:rFonts w:ascii="Arial" w:hAnsi="Arial" w:cs="Arial"/>
          <w:sz w:val="22"/>
        </w:rPr>
        <w:t>- prawo dostępu do treści Pani/Pana danych osobowych, w tym prawo do uzyskania kopii tych danych,</w:t>
      </w:r>
    </w:p>
    <w:p w:rsidR="00DD6DAC" w:rsidRPr="004B5E42" w:rsidRDefault="00DD6DAC" w:rsidP="00DD6DAC">
      <w:pPr>
        <w:pStyle w:val="Akapitzlist"/>
        <w:tabs>
          <w:tab w:val="left" w:pos="567"/>
        </w:tabs>
        <w:spacing w:line="276" w:lineRule="auto"/>
        <w:ind w:left="851"/>
        <w:jc w:val="both"/>
        <w:rPr>
          <w:rFonts w:ascii="Arial" w:hAnsi="Arial" w:cs="Arial"/>
          <w:bCs/>
          <w:sz w:val="22"/>
        </w:rPr>
      </w:pPr>
      <w:r w:rsidRPr="004B5E42">
        <w:rPr>
          <w:rFonts w:ascii="Arial" w:hAnsi="Arial" w:cs="Arial"/>
          <w:sz w:val="22"/>
        </w:rPr>
        <w:t>- prawo żądania ich sprostowania,</w:t>
      </w:r>
    </w:p>
    <w:p w:rsidR="00DD6DAC" w:rsidRPr="004B5E42" w:rsidRDefault="00DD6DAC" w:rsidP="00DD6DAC">
      <w:pPr>
        <w:pStyle w:val="Akapitzlist"/>
        <w:tabs>
          <w:tab w:val="left" w:pos="567"/>
        </w:tabs>
        <w:spacing w:line="276" w:lineRule="auto"/>
        <w:ind w:left="851"/>
        <w:jc w:val="both"/>
        <w:rPr>
          <w:rFonts w:ascii="Arial" w:hAnsi="Arial" w:cs="Arial"/>
          <w:b/>
          <w:bCs/>
          <w:sz w:val="22"/>
        </w:rPr>
      </w:pPr>
      <w:r w:rsidRPr="004B5E42">
        <w:rPr>
          <w:rFonts w:ascii="Arial" w:hAnsi="Arial" w:cs="Arial"/>
          <w:sz w:val="22"/>
        </w:rPr>
        <w:t>- prawo ograniczenia ich przetwarzania.</w:t>
      </w:r>
    </w:p>
    <w:p w:rsidR="00DD6DAC" w:rsidRPr="004B5E42" w:rsidRDefault="00DD6DAC" w:rsidP="00DD6DAC">
      <w:pPr>
        <w:pStyle w:val="Akapitzlist"/>
        <w:tabs>
          <w:tab w:val="left" w:pos="567"/>
        </w:tabs>
        <w:spacing w:line="276" w:lineRule="auto"/>
        <w:ind w:left="851"/>
        <w:jc w:val="both"/>
        <w:rPr>
          <w:rFonts w:ascii="Arial" w:hAnsi="Arial" w:cs="Arial"/>
          <w:sz w:val="22"/>
        </w:rPr>
      </w:pPr>
      <w:r w:rsidRPr="004B5E42">
        <w:rPr>
          <w:rFonts w:ascii="Arial" w:hAnsi="Arial" w:cs="Arial"/>
          <w:sz w:val="22"/>
        </w:rPr>
        <w:t>VIII. Prawo wniesienia skargi</w:t>
      </w:r>
    </w:p>
    <w:p w:rsidR="00DD6DAC" w:rsidRPr="004B5E42" w:rsidRDefault="00DD6DAC" w:rsidP="00DD6DAC">
      <w:pPr>
        <w:pStyle w:val="Akapitzlist"/>
        <w:tabs>
          <w:tab w:val="left" w:pos="567"/>
        </w:tabs>
        <w:spacing w:line="276" w:lineRule="auto"/>
        <w:ind w:left="851"/>
        <w:jc w:val="both"/>
        <w:rPr>
          <w:rFonts w:ascii="Arial" w:hAnsi="Arial" w:cs="Arial"/>
          <w:sz w:val="22"/>
        </w:rPr>
      </w:pPr>
      <w:r w:rsidRPr="004B5E42">
        <w:rPr>
          <w:rFonts w:ascii="Arial" w:hAnsi="Arial" w:cs="Arial"/>
          <w:sz w:val="22"/>
        </w:rPr>
        <w:t xml:space="preserve">Przysługuje Pani/Panu prawo wniesienia skargi do organu nadzorczego zajmującego się ochroną danych osobowych, tj. Prezesa Urzędu Ochrony Danych Osobowych, </w:t>
      </w:r>
      <w:r w:rsidRPr="004B5E42">
        <w:rPr>
          <w:rFonts w:ascii="Arial" w:hAnsi="Arial" w:cs="Arial"/>
          <w:sz w:val="22"/>
        </w:rPr>
        <w:br/>
        <w:t>ul. Stawki 2, 00-193 Warszawa.</w:t>
      </w:r>
    </w:p>
    <w:p w:rsidR="00DD6DAC" w:rsidRPr="004B5E42" w:rsidRDefault="00DD6DAC" w:rsidP="00DD6DAC">
      <w:pPr>
        <w:pStyle w:val="Akapitzlist"/>
        <w:tabs>
          <w:tab w:val="left" w:pos="567"/>
        </w:tabs>
        <w:spacing w:line="276" w:lineRule="auto"/>
        <w:ind w:left="851"/>
        <w:jc w:val="both"/>
        <w:rPr>
          <w:rFonts w:ascii="Arial" w:hAnsi="Arial" w:cs="Arial"/>
          <w:sz w:val="22"/>
        </w:rPr>
      </w:pPr>
      <w:r w:rsidRPr="004B5E42">
        <w:rPr>
          <w:rFonts w:ascii="Arial" w:hAnsi="Arial" w:cs="Arial"/>
          <w:sz w:val="22"/>
        </w:rPr>
        <w:t>IX. Konsekwencje niepodania danych osobowych</w:t>
      </w:r>
    </w:p>
    <w:p w:rsidR="00DD6DAC" w:rsidRPr="004B5E42" w:rsidRDefault="00DD6DAC" w:rsidP="00DD6DAC">
      <w:pPr>
        <w:pStyle w:val="Akapitzlist"/>
        <w:tabs>
          <w:tab w:val="left" w:pos="567"/>
        </w:tabs>
        <w:spacing w:line="276" w:lineRule="auto"/>
        <w:ind w:left="851"/>
        <w:jc w:val="both"/>
        <w:rPr>
          <w:rFonts w:ascii="Arial" w:hAnsi="Arial" w:cs="Arial"/>
          <w:sz w:val="22"/>
        </w:rPr>
      </w:pPr>
      <w:r w:rsidRPr="004B5E42">
        <w:rPr>
          <w:rFonts w:ascii="Arial" w:hAnsi="Arial" w:cs="Arial"/>
          <w:sz w:val="22"/>
        </w:rPr>
        <w:t>Podanie przez Panią/Pana danych osobowych ma charakter dobrowolny, ale jest niezbędny do udziału w przetargu i zawarcia umowy po jego rozstrzygnięciu</w:t>
      </w:r>
    </w:p>
    <w:p w:rsidR="00DD6DAC" w:rsidRPr="004B5E42" w:rsidRDefault="00DD6DAC" w:rsidP="00DD6DAC">
      <w:pPr>
        <w:pStyle w:val="Akapitzlist"/>
        <w:tabs>
          <w:tab w:val="left" w:pos="567"/>
        </w:tabs>
        <w:spacing w:line="276" w:lineRule="auto"/>
        <w:ind w:left="851"/>
        <w:jc w:val="both"/>
        <w:rPr>
          <w:rFonts w:ascii="Arial" w:hAnsi="Arial" w:cs="Arial"/>
          <w:sz w:val="22"/>
        </w:rPr>
      </w:pPr>
      <w:r w:rsidRPr="004B5E42">
        <w:rPr>
          <w:rFonts w:ascii="Arial" w:hAnsi="Arial" w:cs="Arial"/>
          <w:sz w:val="22"/>
        </w:rPr>
        <w:t>X. Informacje o zautomatyzowanym podejmowaniu decyzji</w:t>
      </w:r>
    </w:p>
    <w:p w:rsidR="00DD6DAC" w:rsidRPr="004B5E42" w:rsidRDefault="00DD6DAC" w:rsidP="00DD6DAC">
      <w:pPr>
        <w:pStyle w:val="Akapitzlist"/>
        <w:tabs>
          <w:tab w:val="left" w:pos="567"/>
        </w:tabs>
        <w:spacing w:line="276" w:lineRule="auto"/>
        <w:ind w:left="851"/>
        <w:jc w:val="both"/>
        <w:rPr>
          <w:rFonts w:ascii="Arial" w:hAnsi="Arial" w:cs="Arial"/>
          <w:sz w:val="22"/>
        </w:rPr>
      </w:pPr>
      <w:r w:rsidRPr="004B5E42">
        <w:rPr>
          <w:rFonts w:ascii="Arial" w:hAnsi="Arial" w:cs="Arial"/>
          <w:sz w:val="22"/>
        </w:rPr>
        <w:t xml:space="preserve">Pani/Pana dane nie będą wykorzystywane do podejmowania decyzji w sposób zautomatyzowany i nie będą podlegały profilowaniu.  </w:t>
      </w:r>
    </w:p>
    <w:p w:rsidR="00DD6DAC" w:rsidRDefault="00DD6DAC" w:rsidP="00DD6DAC">
      <w:pPr>
        <w:pStyle w:val="Akapitzlist"/>
        <w:spacing w:line="276" w:lineRule="auto"/>
        <w:ind w:left="792"/>
        <w:jc w:val="both"/>
        <w:rPr>
          <w:rFonts w:ascii="Arial" w:hAnsi="Arial" w:cs="Arial"/>
          <w:sz w:val="22"/>
        </w:rPr>
      </w:pPr>
    </w:p>
    <w:p w:rsidR="00DD6DAC" w:rsidRPr="004B5E42" w:rsidRDefault="00DD6DAC" w:rsidP="00DD6DAC">
      <w:pPr>
        <w:pStyle w:val="Akapitzlist"/>
        <w:spacing w:line="276" w:lineRule="auto"/>
        <w:ind w:left="792"/>
        <w:jc w:val="both"/>
        <w:rPr>
          <w:rFonts w:ascii="Arial" w:hAnsi="Arial" w:cs="Arial"/>
          <w:sz w:val="22"/>
        </w:rPr>
      </w:pPr>
    </w:p>
    <w:p w:rsidR="00DD6DAC" w:rsidRDefault="00721BB7" w:rsidP="00721BB7">
      <w:pPr>
        <w:ind w:left="4248" w:firstLine="708"/>
        <w:jc w:val="center"/>
        <w:rPr>
          <w:rFonts w:ascii="Arial" w:hAnsi="Arial" w:cs="Arial"/>
          <w:b/>
          <w:sz w:val="22"/>
          <w:szCs w:val="22"/>
        </w:rPr>
      </w:pPr>
      <w:r>
        <w:rPr>
          <w:rFonts w:ascii="Arial" w:hAnsi="Arial" w:cs="Arial"/>
          <w:b/>
          <w:sz w:val="22"/>
          <w:szCs w:val="22"/>
        </w:rPr>
        <w:t>BURMISTRZ</w:t>
      </w:r>
    </w:p>
    <w:p w:rsidR="00721BB7" w:rsidRPr="00721BB7" w:rsidRDefault="00721BB7" w:rsidP="00721BB7">
      <w:pPr>
        <w:ind w:left="4956"/>
        <w:jc w:val="center"/>
        <w:rPr>
          <w:rFonts w:ascii="Arial" w:hAnsi="Arial" w:cs="Arial"/>
          <w:sz w:val="22"/>
          <w:szCs w:val="22"/>
        </w:rPr>
      </w:pPr>
      <w:bookmarkStart w:id="0" w:name="_GoBack"/>
      <w:bookmarkEnd w:id="0"/>
      <w:r w:rsidRPr="00721BB7">
        <w:rPr>
          <w:rFonts w:ascii="Arial" w:hAnsi="Arial" w:cs="Arial"/>
          <w:sz w:val="22"/>
          <w:szCs w:val="22"/>
        </w:rPr>
        <w:t>/-/ Grzegorz Mrowiński</w:t>
      </w:r>
    </w:p>
    <w:sectPr w:rsidR="00721BB7" w:rsidRPr="00721BB7" w:rsidSect="0000354B">
      <w:footerReference w:type="default" r:id="rId10"/>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5234" w:rsidRDefault="00F15234">
      <w:r>
        <w:separator/>
      </w:r>
    </w:p>
  </w:endnote>
  <w:endnote w:type="continuationSeparator" w:id="0">
    <w:p w:rsidR="00F15234" w:rsidRDefault="00F15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8072505"/>
      <w:docPartObj>
        <w:docPartGallery w:val="Page Numbers (Bottom of Page)"/>
        <w:docPartUnique/>
      </w:docPartObj>
    </w:sdtPr>
    <w:sdtEndPr/>
    <w:sdtContent>
      <w:p w:rsidR="0000354B" w:rsidRDefault="00885702">
        <w:pPr>
          <w:pStyle w:val="Stopka"/>
          <w:jc w:val="right"/>
        </w:pPr>
        <w:r>
          <w:fldChar w:fldCharType="begin"/>
        </w:r>
        <w:r>
          <w:instrText>PAGE   \* MERGEFORMAT</w:instrText>
        </w:r>
        <w:r>
          <w:fldChar w:fldCharType="separate"/>
        </w:r>
        <w:r w:rsidR="00721BB7">
          <w:rPr>
            <w:noProof/>
          </w:rPr>
          <w:t>4</w:t>
        </w:r>
        <w:r>
          <w:fldChar w:fldCharType="end"/>
        </w:r>
      </w:p>
    </w:sdtContent>
  </w:sdt>
  <w:p w:rsidR="0000354B" w:rsidRDefault="00F1523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5234" w:rsidRDefault="00F15234">
      <w:r>
        <w:separator/>
      </w:r>
    </w:p>
  </w:footnote>
  <w:footnote w:type="continuationSeparator" w:id="0">
    <w:p w:rsidR="00F15234" w:rsidRDefault="00F152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8708A"/>
    <w:multiLevelType w:val="multilevel"/>
    <w:tmpl w:val="E5DEF45E"/>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2377EA8"/>
    <w:multiLevelType w:val="hybridMultilevel"/>
    <w:tmpl w:val="ECEE1600"/>
    <w:lvl w:ilvl="0" w:tplc="68ECC4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604548F"/>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7F000E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3BC7078D"/>
    <w:multiLevelType w:val="hybridMultilevel"/>
    <w:tmpl w:val="A39C13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03A77DB"/>
    <w:multiLevelType w:val="hybridMultilevel"/>
    <w:tmpl w:val="587ADC3E"/>
    <w:lvl w:ilvl="0" w:tplc="9776060A">
      <w:start w:val="1"/>
      <w:numFmt w:val="decimal"/>
      <w:lvlText w:val="%1."/>
      <w:lvlJc w:val="left"/>
      <w:pPr>
        <w:ind w:left="7023"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671275E1"/>
    <w:multiLevelType w:val="hybridMultilevel"/>
    <w:tmpl w:val="EE8AA8DC"/>
    <w:lvl w:ilvl="0" w:tplc="C4C8E40C">
      <w:start w:val="1"/>
      <w:numFmt w:val="bullet"/>
      <w:lvlText w:val=""/>
      <w:lvlJc w:val="left"/>
      <w:pPr>
        <w:ind w:left="1152" w:hanging="360"/>
      </w:pPr>
      <w:rPr>
        <w:rFonts w:ascii="Symbol" w:hAnsi="Symbol" w:hint="default"/>
      </w:rPr>
    </w:lvl>
    <w:lvl w:ilvl="1" w:tplc="04150003" w:tentative="1">
      <w:start w:val="1"/>
      <w:numFmt w:val="bullet"/>
      <w:lvlText w:val="o"/>
      <w:lvlJc w:val="left"/>
      <w:pPr>
        <w:ind w:left="1872" w:hanging="360"/>
      </w:pPr>
      <w:rPr>
        <w:rFonts w:ascii="Courier New" w:hAnsi="Courier New" w:cs="Courier New" w:hint="default"/>
      </w:rPr>
    </w:lvl>
    <w:lvl w:ilvl="2" w:tplc="04150005" w:tentative="1">
      <w:start w:val="1"/>
      <w:numFmt w:val="bullet"/>
      <w:lvlText w:val=""/>
      <w:lvlJc w:val="left"/>
      <w:pPr>
        <w:ind w:left="2592" w:hanging="360"/>
      </w:pPr>
      <w:rPr>
        <w:rFonts w:ascii="Wingdings" w:hAnsi="Wingdings" w:hint="default"/>
      </w:rPr>
    </w:lvl>
    <w:lvl w:ilvl="3" w:tplc="04150001" w:tentative="1">
      <w:start w:val="1"/>
      <w:numFmt w:val="bullet"/>
      <w:lvlText w:val=""/>
      <w:lvlJc w:val="left"/>
      <w:pPr>
        <w:ind w:left="3312" w:hanging="360"/>
      </w:pPr>
      <w:rPr>
        <w:rFonts w:ascii="Symbol" w:hAnsi="Symbol" w:hint="default"/>
      </w:rPr>
    </w:lvl>
    <w:lvl w:ilvl="4" w:tplc="04150003" w:tentative="1">
      <w:start w:val="1"/>
      <w:numFmt w:val="bullet"/>
      <w:lvlText w:val="o"/>
      <w:lvlJc w:val="left"/>
      <w:pPr>
        <w:ind w:left="4032" w:hanging="360"/>
      </w:pPr>
      <w:rPr>
        <w:rFonts w:ascii="Courier New" w:hAnsi="Courier New" w:cs="Courier New" w:hint="default"/>
      </w:rPr>
    </w:lvl>
    <w:lvl w:ilvl="5" w:tplc="04150005" w:tentative="1">
      <w:start w:val="1"/>
      <w:numFmt w:val="bullet"/>
      <w:lvlText w:val=""/>
      <w:lvlJc w:val="left"/>
      <w:pPr>
        <w:ind w:left="4752" w:hanging="360"/>
      </w:pPr>
      <w:rPr>
        <w:rFonts w:ascii="Wingdings" w:hAnsi="Wingdings" w:hint="default"/>
      </w:rPr>
    </w:lvl>
    <w:lvl w:ilvl="6" w:tplc="04150001" w:tentative="1">
      <w:start w:val="1"/>
      <w:numFmt w:val="bullet"/>
      <w:lvlText w:val=""/>
      <w:lvlJc w:val="left"/>
      <w:pPr>
        <w:ind w:left="5472" w:hanging="360"/>
      </w:pPr>
      <w:rPr>
        <w:rFonts w:ascii="Symbol" w:hAnsi="Symbol" w:hint="default"/>
      </w:rPr>
    </w:lvl>
    <w:lvl w:ilvl="7" w:tplc="04150003" w:tentative="1">
      <w:start w:val="1"/>
      <w:numFmt w:val="bullet"/>
      <w:lvlText w:val="o"/>
      <w:lvlJc w:val="left"/>
      <w:pPr>
        <w:ind w:left="6192" w:hanging="360"/>
      </w:pPr>
      <w:rPr>
        <w:rFonts w:ascii="Courier New" w:hAnsi="Courier New" w:cs="Courier New" w:hint="default"/>
      </w:rPr>
    </w:lvl>
    <w:lvl w:ilvl="8" w:tplc="04150005" w:tentative="1">
      <w:start w:val="1"/>
      <w:numFmt w:val="bullet"/>
      <w:lvlText w:val=""/>
      <w:lvlJc w:val="left"/>
      <w:pPr>
        <w:ind w:left="6912"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DAC"/>
    <w:rsid w:val="0016035E"/>
    <w:rsid w:val="002416D7"/>
    <w:rsid w:val="002511DB"/>
    <w:rsid w:val="002A6C2A"/>
    <w:rsid w:val="00376363"/>
    <w:rsid w:val="003A0E86"/>
    <w:rsid w:val="003D1E5F"/>
    <w:rsid w:val="00491992"/>
    <w:rsid w:val="005070AA"/>
    <w:rsid w:val="00584B79"/>
    <w:rsid w:val="005A46B6"/>
    <w:rsid w:val="006E2384"/>
    <w:rsid w:val="00721BB7"/>
    <w:rsid w:val="007531F2"/>
    <w:rsid w:val="00782EB2"/>
    <w:rsid w:val="00885702"/>
    <w:rsid w:val="008C733F"/>
    <w:rsid w:val="00922DF6"/>
    <w:rsid w:val="00C60AB1"/>
    <w:rsid w:val="00CF5C10"/>
    <w:rsid w:val="00DD6DAC"/>
    <w:rsid w:val="00DE5A2C"/>
    <w:rsid w:val="00DF2916"/>
    <w:rsid w:val="00F005B3"/>
    <w:rsid w:val="00F152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6DAC"/>
    <w:pPr>
      <w:spacing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DD6DAC"/>
    <w:pPr>
      <w:spacing w:before="100" w:beforeAutospacing="1" w:after="119"/>
    </w:pPr>
  </w:style>
  <w:style w:type="character" w:styleId="Hipercze">
    <w:name w:val="Hyperlink"/>
    <w:basedOn w:val="Domylnaczcionkaakapitu"/>
    <w:uiPriority w:val="99"/>
    <w:unhideWhenUsed/>
    <w:rsid w:val="00DD6DAC"/>
    <w:rPr>
      <w:color w:val="0000FF"/>
      <w:u w:val="single"/>
    </w:rPr>
  </w:style>
  <w:style w:type="paragraph" w:styleId="Stopka">
    <w:name w:val="footer"/>
    <w:basedOn w:val="Normalny"/>
    <w:link w:val="StopkaZnak"/>
    <w:uiPriority w:val="99"/>
    <w:unhideWhenUsed/>
    <w:rsid w:val="00DD6DAC"/>
    <w:pPr>
      <w:tabs>
        <w:tab w:val="center" w:pos="4536"/>
        <w:tab w:val="right" w:pos="9072"/>
      </w:tabs>
    </w:pPr>
  </w:style>
  <w:style w:type="character" w:customStyle="1" w:styleId="StopkaZnak">
    <w:name w:val="Stopka Znak"/>
    <w:basedOn w:val="Domylnaczcionkaakapitu"/>
    <w:link w:val="Stopka"/>
    <w:uiPriority w:val="99"/>
    <w:rsid w:val="00DD6DAC"/>
    <w:rPr>
      <w:rFonts w:eastAsia="Times New Roman" w:cs="Times New Roman"/>
      <w:szCs w:val="24"/>
      <w:lang w:eastAsia="pl-PL"/>
    </w:rPr>
  </w:style>
  <w:style w:type="character" w:styleId="Pogrubienie">
    <w:name w:val="Strong"/>
    <w:basedOn w:val="Domylnaczcionkaakapitu"/>
    <w:qFormat/>
    <w:rsid w:val="00DD6DAC"/>
    <w:rPr>
      <w:b/>
      <w:bCs/>
    </w:rPr>
  </w:style>
  <w:style w:type="paragraph" w:styleId="Akapitzlist">
    <w:name w:val="List Paragraph"/>
    <w:basedOn w:val="Normalny"/>
    <w:uiPriority w:val="34"/>
    <w:qFormat/>
    <w:rsid w:val="00DD6DAC"/>
    <w:pPr>
      <w:ind w:left="720"/>
      <w:contextualSpacing/>
    </w:pPr>
    <w:rPr>
      <w:rFonts w:eastAsia="Calibri"/>
      <w:szCs w:val="22"/>
      <w:lang w:eastAsia="en-US"/>
    </w:rPr>
  </w:style>
  <w:style w:type="character" w:customStyle="1" w:styleId="Domylnaczcionkaakapitu1">
    <w:name w:val="Domyślna czcionka akapitu1"/>
    <w:rsid w:val="003A0E86"/>
  </w:style>
  <w:style w:type="paragraph" w:styleId="Tekstdymka">
    <w:name w:val="Balloon Text"/>
    <w:basedOn w:val="Normalny"/>
    <w:link w:val="TekstdymkaZnak"/>
    <w:uiPriority w:val="99"/>
    <w:semiHidden/>
    <w:unhideWhenUsed/>
    <w:rsid w:val="002416D7"/>
    <w:rPr>
      <w:rFonts w:ascii="Tahoma" w:hAnsi="Tahoma" w:cs="Tahoma"/>
      <w:sz w:val="16"/>
      <w:szCs w:val="16"/>
    </w:rPr>
  </w:style>
  <w:style w:type="character" w:customStyle="1" w:styleId="TekstdymkaZnak">
    <w:name w:val="Tekst dymka Znak"/>
    <w:basedOn w:val="Domylnaczcionkaakapitu"/>
    <w:link w:val="Tekstdymka"/>
    <w:uiPriority w:val="99"/>
    <w:semiHidden/>
    <w:rsid w:val="002416D7"/>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6DAC"/>
    <w:pPr>
      <w:spacing w:line="24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DD6DAC"/>
    <w:pPr>
      <w:spacing w:before="100" w:beforeAutospacing="1" w:after="119"/>
    </w:pPr>
  </w:style>
  <w:style w:type="character" w:styleId="Hipercze">
    <w:name w:val="Hyperlink"/>
    <w:basedOn w:val="Domylnaczcionkaakapitu"/>
    <w:uiPriority w:val="99"/>
    <w:unhideWhenUsed/>
    <w:rsid w:val="00DD6DAC"/>
    <w:rPr>
      <w:color w:val="0000FF"/>
      <w:u w:val="single"/>
    </w:rPr>
  </w:style>
  <w:style w:type="paragraph" w:styleId="Stopka">
    <w:name w:val="footer"/>
    <w:basedOn w:val="Normalny"/>
    <w:link w:val="StopkaZnak"/>
    <w:uiPriority w:val="99"/>
    <w:unhideWhenUsed/>
    <w:rsid w:val="00DD6DAC"/>
    <w:pPr>
      <w:tabs>
        <w:tab w:val="center" w:pos="4536"/>
        <w:tab w:val="right" w:pos="9072"/>
      </w:tabs>
    </w:pPr>
  </w:style>
  <w:style w:type="character" w:customStyle="1" w:styleId="StopkaZnak">
    <w:name w:val="Stopka Znak"/>
    <w:basedOn w:val="Domylnaczcionkaakapitu"/>
    <w:link w:val="Stopka"/>
    <w:uiPriority w:val="99"/>
    <w:rsid w:val="00DD6DAC"/>
    <w:rPr>
      <w:rFonts w:eastAsia="Times New Roman" w:cs="Times New Roman"/>
      <w:szCs w:val="24"/>
      <w:lang w:eastAsia="pl-PL"/>
    </w:rPr>
  </w:style>
  <w:style w:type="character" w:styleId="Pogrubienie">
    <w:name w:val="Strong"/>
    <w:basedOn w:val="Domylnaczcionkaakapitu"/>
    <w:qFormat/>
    <w:rsid w:val="00DD6DAC"/>
    <w:rPr>
      <w:b/>
      <w:bCs/>
    </w:rPr>
  </w:style>
  <w:style w:type="paragraph" w:styleId="Akapitzlist">
    <w:name w:val="List Paragraph"/>
    <w:basedOn w:val="Normalny"/>
    <w:uiPriority w:val="34"/>
    <w:qFormat/>
    <w:rsid w:val="00DD6DAC"/>
    <w:pPr>
      <w:ind w:left="720"/>
      <w:contextualSpacing/>
    </w:pPr>
    <w:rPr>
      <w:rFonts w:eastAsia="Calibri"/>
      <w:szCs w:val="22"/>
      <w:lang w:eastAsia="en-US"/>
    </w:rPr>
  </w:style>
  <w:style w:type="character" w:customStyle="1" w:styleId="Domylnaczcionkaakapitu1">
    <w:name w:val="Domyślna czcionka akapitu1"/>
    <w:rsid w:val="003A0E86"/>
  </w:style>
  <w:style w:type="paragraph" w:styleId="Tekstdymka">
    <w:name w:val="Balloon Text"/>
    <w:basedOn w:val="Normalny"/>
    <w:link w:val="TekstdymkaZnak"/>
    <w:uiPriority w:val="99"/>
    <w:semiHidden/>
    <w:unhideWhenUsed/>
    <w:rsid w:val="002416D7"/>
    <w:rPr>
      <w:rFonts w:ascii="Tahoma" w:hAnsi="Tahoma" w:cs="Tahoma"/>
      <w:sz w:val="16"/>
      <w:szCs w:val="16"/>
    </w:rPr>
  </w:style>
  <w:style w:type="character" w:customStyle="1" w:styleId="TekstdymkaZnak">
    <w:name w:val="Tekst dymka Znak"/>
    <w:basedOn w:val="Domylnaczcionkaakapitu"/>
    <w:link w:val="Tekstdymka"/>
    <w:uiPriority w:val="99"/>
    <w:semiHidden/>
    <w:rsid w:val="002416D7"/>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zialdowo.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krasniewska.oda@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1</Pages>
  <Words>1783</Words>
  <Characters>10702</Characters>
  <Application>Microsoft Office Word</Application>
  <DocSecurity>0</DocSecurity>
  <Lines>89</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Wiśniewska</dc:creator>
  <cp:lastModifiedBy>Agnieszka Wiśniewska</cp:lastModifiedBy>
  <cp:revision>8</cp:revision>
  <cp:lastPrinted>2021-11-05T07:50:00Z</cp:lastPrinted>
  <dcterms:created xsi:type="dcterms:W3CDTF">2021-10-28T10:41:00Z</dcterms:created>
  <dcterms:modified xsi:type="dcterms:W3CDTF">2021-11-05T07:51:00Z</dcterms:modified>
</cp:coreProperties>
</file>