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7E" w:rsidRPr="00D44D0B" w:rsidRDefault="007F3C7E" w:rsidP="007F3C7E">
      <w:pPr>
        <w:jc w:val="both"/>
        <w:rPr>
          <w:rFonts w:ascii="Arial" w:hAnsi="Arial" w:cs="Arial"/>
          <w:sz w:val="22"/>
          <w:szCs w:val="22"/>
        </w:rPr>
      </w:pPr>
      <w:r w:rsidRPr="00D44D0B">
        <w:rPr>
          <w:rFonts w:ascii="Arial" w:hAnsi="Arial" w:cs="Arial"/>
          <w:sz w:val="22"/>
          <w:szCs w:val="22"/>
        </w:rPr>
        <w:t>GPI.6840.</w:t>
      </w:r>
      <w:r>
        <w:rPr>
          <w:rFonts w:ascii="Arial" w:hAnsi="Arial" w:cs="Arial"/>
          <w:sz w:val="22"/>
          <w:szCs w:val="22"/>
        </w:rPr>
        <w:t>12</w:t>
      </w:r>
      <w:r w:rsidRPr="00D44D0B">
        <w:rPr>
          <w:rFonts w:ascii="Arial" w:hAnsi="Arial" w:cs="Arial"/>
          <w:sz w:val="22"/>
          <w:szCs w:val="22"/>
        </w:rPr>
        <w:t>.2020</w:t>
      </w:r>
    </w:p>
    <w:p w:rsidR="007F3C7E" w:rsidRPr="00D44D0B" w:rsidRDefault="007F3C7E" w:rsidP="007F3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44D0B">
        <w:rPr>
          <w:rFonts w:ascii="Arial" w:hAnsi="Arial" w:cs="Arial"/>
          <w:b/>
          <w:sz w:val="22"/>
          <w:szCs w:val="22"/>
        </w:rPr>
        <w:tab/>
      </w:r>
      <w:r w:rsidRPr="00D44D0B">
        <w:rPr>
          <w:rFonts w:ascii="Arial" w:hAnsi="Arial" w:cs="Arial"/>
          <w:b/>
          <w:sz w:val="22"/>
          <w:szCs w:val="22"/>
        </w:rPr>
        <w:tab/>
      </w:r>
      <w:r w:rsidRPr="00D44D0B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7F3C7E" w:rsidRPr="00D44D0B" w:rsidRDefault="007F3C7E" w:rsidP="007F3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4D0B">
        <w:rPr>
          <w:rFonts w:ascii="Arial" w:hAnsi="Arial" w:cs="Arial"/>
          <w:b/>
          <w:sz w:val="22"/>
          <w:szCs w:val="22"/>
        </w:rPr>
        <w:t>Burmistrz Miasta Działdowo</w:t>
      </w:r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44D0B">
        <w:rPr>
          <w:rFonts w:ascii="Arial" w:hAnsi="Arial" w:cs="Arial"/>
          <w:sz w:val="22"/>
          <w:szCs w:val="22"/>
        </w:rPr>
        <w:t>działając</w:t>
      </w:r>
      <w:proofErr w:type="gramEnd"/>
      <w:r w:rsidRPr="00D44D0B">
        <w:rPr>
          <w:rFonts w:ascii="Arial" w:hAnsi="Arial" w:cs="Arial"/>
          <w:sz w:val="22"/>
          <w:szCs w:val="22"/>
        </w:rPr>
        <w:t xml:space="preserve"> na podstawie art. 38 ust. 1 i 2 </w:t>
      </w:r>
      <w:r>
        <w:rPr>
          <w:rFonts w:ascii="Arial" w:hAnsi="Arial" w:cs="Arial"/>
          <w:sz w:val="22"/>
          <w:szCs w:val="22"/>
        </w:rPr>
        <w:t xml:space="preserve">oraz art. 40 ust. 1 </w:t>
      </w:r>
      <w:r w:rsidRPr="00D44D0B">
        <w:rPr>
          <w:rFonts w:ascii="Arial" w:hAnsi="Arial" w:cs="Arial"/>
          <w:sz w:val="22"/>
          <w:szCs w:val="22"/>
        </w:rPr>
        <w:t xml:space="preserve">ustawy z dnia 21 sierpnia 1997 r. </w:t>
      </w:r>
      <w:r>
        <w:rPr>
          <w:rFonts w:ascii="Arial" w:hAnsi="Arial" w:cs="Arial"/>
          <w:sz w:val="22"/>
          <w:szCs w:val="22"/>
        </w:rPr>
        <w:br/>
      </w:r>
      <w:r w:rsidRPr="00D44D0B">
        <w:rPr>
          <w:rFonts w:ascii="Arial" w:hAnsi="Arial" w:cs="Arial"/>
          <w:sz w:val="22"/>
          <w:szCs w:val="22"/>
        </w:rPr>
        <w:t xml:space="preserve">o gospodarce nieruchomościami (Dz.U. </w:t>
      </w:r>
      <w:proofErr w:type="gramStart"/>
      <w:r w:rsidRPr="00D44D0B">
        <w:rPr>
          <w:rFonts w:ascii="Arial" w:hAnsi="Arial" w:cs="Arial"/>
          <w:sz w:val="22"/>
          <w:szCs w:val="22"/>
        </w:rPr>
        <w:t>z</w:t>
      </w:r>
      <w:proofErr w:type="gramEnd"/>
      <w:r w:rsidRPr="00D44D0B">
        <w:rPr>
          <w:rFonts w:ascii="Arial" w:hAnsi="Arial" w:cs="Arial"/>
          <w:sz w:val="22"/>
          <w:szCs w:val="22"/>
        </w:rPr>
        <w:t xml:space="preserve"> 2020 r., poz. 65 ze zm.)</w:t>
      </w:r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44D0B">
        <w:rPr>
          <w:rFonts w:ascii="Arial" w:hAnsi="Arial" w:cs="Arial"/>
          <w:b/>
          <w:sz w:val="22"/>
          <w:szCs w:val="22"/>
        </w:rPr>
        <w:t>ogłasza</w:t>
      </w:r>
      <w:proofErr w:type="gramEnd"/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44D0B">
        <w:rPr>
          <w:rFonts w:ascii="Arial" w:hAnsi="Arial" w:cs="Arial"/>
          <w:b/>
          <w:sz w:val="22"/>
          <w:szCs w:val="22"/>
        </w:rPr>
        <w:t>pierwszy</w:t>
      </w:r>
      <w:proofErr w:type="gramEnd"/>
      <w:r w:rsidRPr="00D44D0B">
        <w:rPr>
          <w:rFonts w:ascii="Arial" w:hAnsi="Arial" w:cs="Arial"/>
          <w:sz w:val="22"/>
          <w:szCs w:val="22"/>
        </w:rPr>
        <w:t xml:space="preserve"> </w:t>
      </w:r>
      <w:r w:rsidRPr="00D44D0B">
        <w:rPr>
          <w:rFonts w:ascii="Arial" w:hAnsi="Arial" w:cs="Arial"/>
          <w:b/>
          <w:sz w:val="22"/>
          <w:szCs w:val="22"/>
        </w:rPr>
        <w:t>ustny przetarg nieograniczony dotyczący sprzedaży nieruchomości zabudowan</w:t>
      </w:r>
      <w:r>
        <w:rPr>
          <w:rFonts w:ascii="Arial" w:hAnsi="Arial" w:cs="Arial"/>
          <w:b/>
          <w:sz w:val="22"/>
          <w:szCs w:val="22"/>
        </w:rPr>
        <w:t>ej</w:t>
      </w:r>
      <w:r w:rsidRPr="00D44D0B">
        <w:rPr>
          <w:rFonts w:ascii="Arial" w:hAnsi="Arial" w:cs="Arial"/>
          <w:b/>
          <w:sz w:val="22"/>
          <w:szCs w:val="22"/>
        </w:rPr>
        <w:t xml:space="preserve"> położon</w:t>
      </w:r>
      <w:r>
        <w:rPr>
          <w:rFonts w:ascii="Arial" w:hAnsi="Arial" w:cs="Arial"/>
          <w:b/>
          <w:sz w:val="22"/>
          <w:szCs w:val="22"/>
        </w:rPr>
        <w:t>ej</w:t>
      </w:r>
      <w:r w:rsidRPr="00D44D0B">
        <w:rPr>
          <w:rFonts w:ascii="Arial" w:hAnsi="Arial" w:cs="Arial"/>
          <w:b/>
          <w:sz w:val="22"/>
          <w:szCs w:val="22"/>
        </w:rPr>
        <w:t xml:space="preserve"> w Działdowie przy </w:t>
      </w:r>
      <w:r>
        <w:rPr>
          <w:rFonts w:ascii="Arial" w:hAnsi="Arial" w:cs="Arial"/>
          <w:b/>
          <w:sz w:val="22"/>
          <w:szCs w:val="22"/>
        </w:rPr>
        <w:t>ul. Władysława Podkowińskiego</w:t>
      </w:r>
      <w:r w:rsidRPr="00D44D0B">
        <w:rPr>
          <w:rFonts w:ascii="Arial" w:hAnsi="Arial" w:cs="Arial"/>
          <w:b/>
          <w:sz w:val="22"/>
          <w:szCs w:val="22"/>
        </w:rPr>
        <w:t>, stanowiąc</w:t>
      </w:r>
      <w:r>
        <w:rPr>
          <w:rFonts w:ascii="Arial" w:hAnsi="Arial" w:cs="Arial"/>
          <w:b/>
          <w:sz w:val="22"/>
          <w:szCs w:val="22"/>
        </w:rPr>
        <w:t>ej</w:t>
      </w:r>
      <w:r w:rsidRPr="00D44D0B">
        <w:rPr>
          <w:rFonts w:ascii="Arial" w:hAnsi="Arial" w:cs="Arial"/>
          <w:b/>
          <w:sz w:val="22"/>
          <w:szCs w:val="22"/>
        </w:rPr>
        <w:t xml:space="preserve"> własność Gminy-Miasto Działdowo </w:t>
      </w:r>
    </w:p>
    <w:p w:rsidR="007F3C7E" w:rsidRPr="00D44D0B" w:rsidRDefault="007F3C7E" w:rsidP="007F3C7E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="Arial" w:hAnsi="Arial" w:cs="Arial"/>
          <w:b/>
          <w:sz w:val="10"/>
          <w:szCs w:val="10"/>
        </w:rPr>
      </w:pPr>
    </w:p>
    <w:p w:rsidR="007F3C7E" w:rsidRPr="00D44D0B" w:rsidRDefault="007F3C7E" w:rsidP="007F3C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Oznaczenie nieruchomości według księgi wieczystej, katastru nieruchomości oraz powierzchnia:</w:t>
      </w:r>
    </w:p>
    <w:p w:rsidR="007F3C7E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proofErr w:type="gramStart"/>
      <w:r w:rsidRPr="00D44D0B">
        <w:rPr>
          <w:rFonts w:ascii="Arial" w:hAnsi="Arial" w:cs="Arial"/>
          <w:sz w:val="22"/>
        </w:rPr>
        <w:t>działka</w:t>
      </w:r>
      <w:proofErr w:type="gramEnd"/>
      <w:r w:rsidRPr="00D44D0B">
        <w:rPr>
          <w:rFonts w:ascii="Arial" w:hAnsi="Arial" w:cs="Arial"/>
          <w:sz w:val="22"/>
        </w:rPr>
        <w:t xml:space="preserve"> oznaczona nr </w:t>
      </w:r>
      <w:r>
        <w:rPr>
          <w:rFonts w:ascii="Arial" w:hAnsi="Arial" w:cs="Arial"/>
          <w:sz w:val="22"/>
        </w:rPr>
        <w:t>294/69</w:t>
      </w:r>
      <w:r w:rsidRPr="00D44D0B">
        <w:rPr>
          <w:rFonts w:ascii="Arial" w:hAnsi="Arial" w:cs="Arial"/>
          <w:sz w:val="22"/>
        </w:rPr>
        <w:t>, o obszarze 0,0</w:t>
      </w:r>
      <w:r>
        <w:rPr>
          <w:rFonts w:ascii="Arial" w:hAnsi="Arial" w:cs="Arial"/>
          <w:sz w:val="22"/>
        </w:rPr>
        <w:t>049</w:t>
      </w:r>
      <w:r w:rsidRPr="00D44D0B">
        <w:rPr>
          <w:rFonts w:ascii="Arial" w:hAnsi="Arial" w:cs="Arial"/>
          <w:sz w:val="22"/>
        </w:rPr>
        <w:t xml:space="preserve"> ha, zapisana w KW </w:t>
      </w:r>
      <w:r w:rsidRPr="00D44D0B">
        <w:rPr>
          <w:rFonts w:ascii="Arial" w:hAnsi="Arial" w:cs="Arial"/>
          <w:sz w:val="22"/>
        </w:rPr>
        <w:br/>
        <w:t>Nr EL1D/</w:t>
      </w:r>
      <w:r>
        <w:rPr>
          <w:rFonts w:ascii="Arial" w:hAnsi="Arial" w:cs="Arial"/>
          <w:sz w:val="22"/>
        </w:rPr>
        <w:t>00013000/6</w:t>
      </w:r>
      <w:r w:rsidRPr="00D44D0B">
        <w:rPr>
          <w:rFonts w:ascii="Arial" w:hAnsi="Arial" w:cs="Arial"/>
          <w:sz w:val="22"/>
        </w:rPr>
        <w:t xml:space="preserve">, położona przy </w:t>
      </w:r>
      <w:r>
        <w:rPr>
          <w:rFonts w:ascii="Arial" w:hAnsi="Arial" w:cs="Arial"/>
          <w:sz w:val="22"/>
        </w:rPr>
        <w:t>ul. Władysława Podkowińskiego</w:t>
      </w:r>
      <w:r w:rsidRPr="00D44D0B">
        <w:rPr>
          <w:rFonts w:ascii="Arial" w:hAnsi="Arial" w:cs="Arial"/>
          <w:sz w:val="22"/>
        </w:rPr>
        <w:t xml:space="preserve"> w Działdowie</w:t>
      </w:r>
    </w:p>
    <w:p w:rsidR="007F3C7E" w:rsidRDefault="007F3C7E" w:rsidP="007F3C7E">
      <w:pPr>
        <w:spacing w:line="276" w:lineRule="auto"/>
        <w:jc w:val="both"/>
        <w:rPr>
          <w:rFonts w:ascii="Arial" w:hAnsi="Arial" w:cs="Arial"/>
        </w:rPr>
      </w:pPr>
    </w:p>
    <w:p w:rsidR="00607134" w:rsidRPr="00843454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843454">
        <w:rPr>
          <w:rFonts w:ascii="Arial" w:hAnsi="Arial" w:cs="Arial"/>
          <w:b/>
          <w:sz w:val="22"/>
        </w:rPr>
        <w:t>Opis nieruchomości:</w:t>
      </w:r>
    </w:p>
    <w:p w:rsidR="00DB04C8" w:rsidRPr="00843454" w:rsidRDefault="00674EC0" w:rsidP="00DB04C8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843454">
        <w:rPr>
          <w:rFonts w:ascii="Arial" w:hAnsi="Arial" w:cs="Arial"/>
          <w:sz w:val="22"/>
        </w:rPr>
        <w:t xml:space="preserve">Przedmiotowa nieruchomość zabudowana jest garażem murowanym w zabudowie szeregowej </w:t>
      </w:r>
      <w:r w:rsidR="00607134" w:rsidRPr="00843454">
        <w:rPr>
          <w:rFonts w:ascii="Arial" w:hAnsi="Arial" w:cs="Arial"/>
          <w:sz w:val="22"/>
        </w:rPr>
        <w:t xml:space="preserve">(segment skrajny) </w:t>
      </w:r>
      <w:r w:rsidRPr="00843454">
        <w:rPr>
          <w:rFonts w:ascii="Arial" w:hAnsi="Arial" w:cs="Arial"/>
          <w:sz w:val="22"/>
        </w:rPr>
        <w:t>o powierzchni zabudowy 2</w:t>
      </w:r>
      <w:r w:rsidR="00607134" w:rsidRPr="00843454">
        <w:rPr>
          <w:rFonts w:ascii="Arial" w:hAnsi="Arial" w:cs="Arial"/>
          <w:sz w:val="22"/>
        </w:rPr>
        <w:t>1</w:t>
      </w:r>
      <w:r w:rsidRPr="00843454">
        <w:rPr>
          <w:rFonts w:ascii="Arial" w:hAnsi="Arial" w:cs="Arial"/>
          <w:sz w:val="22"/>
        </w:rPr>
        <w:t xml:space="preserve"> m</w:t>
      </w:r>
      <w:r w:rsidRPr="00843454">
        <w:rPr>
          <w:rFonts w:ascii="Arial" w:hAnsi="Arial" w:cs="Arial"/>
          <w:sz w:val="22"/>
          <w:vertAlign w:val="superscript"/>
        </w:rPr>
        <w:t>2</w:t>
      </w:r>
      <w:r w:rsidRPr="00843454">
        <w:rPr>
          <w:rFonts w:ascii="Arial" w:hAnsi="Arial" w:cs="Arial"/>
          <w:sz w:val="22"/>
        </w:rPr>
        <w:t xml:space="preserve">, który nie został wybudowany przez Gminę-Miasto Działdowo. </w:t>
      </w:r>
      <w:r w:rsidR="00DB04C8" w:rsidRPr="00843454">
        <w:rPr>
          <w:rFonts w:ascii="Arial" w:hAnsi="Arial" w:cs="Arial"/>
          <w:sz w:val="22"/>
        </w:rPr>
        <w:t>Nieruchomość w kształcie prostokąta. Położona w strefie peryferyjnej miasta. W bliższym i dalszym sąsiedztwie zabudowa garażowa oraz zabudowa mieszkaniowa wielorodzinna i jednorodzinna oraz zabudowa handlowo-usługowa.</w:t>
      </w:r>
    </w:p>
    <w:p w:rsidR="00DB04C8" w:rsidRPr="00843454" w:rsidRDefault="00DB04C8" w:rsidP="00DB04C8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843454">
        <w:rPr>
          <w:rFonts w:ascii="Arial" w:hAnsi="Arial" w:cs="Arial"/>
          <w:sz w:val="22"/>
        </w:rPr>
        <w:t>N</w:t>
      </w:r>
      <w:r w:rsidR="00674EC0" w:rsidRPr="00843454">
        <w:rPr>
          <w:rFonts w:ascii="Arial" w:hAnsi="Arial" w:cs="Arial"/>
          <w:sz w:val="22"/>
        </w:rPr>
        <w:t xml:space="preserve">ieruchomość posiada dostęp do drogi publicznej poprzez działkę oznaczoną </w:t>
      </w:r>
      <w:r w:rsidRPr="00843454">
        <w:rPr>
          <w:rFonts w:ascii="Arial" w:hAnsi="Arial" w:cs="Arial"/>
          <w:sz w:val="22"/>
        </w:rPr>
        <w:br/>
      </w:r>
      <w:r w:rsidR="00674EC0" w:rsidRPr="00843454">
        <w:rPr>
          <w:rFonts w:ascii="Arial" w:hAnsi="Arial" w:cs="Arial"/>
          <w:sz w:val="22"/>
        </w:rPr>
        <w:t xml:space="preserve">nr </w:t>
      </w:r>
      <w:r w:rsidRPr="00843454">
        <w:rPr>
          <w:rFonts w:ascii="Arial" w:hAnsi="Arial" w:cs="Arial"/>
          <w:sz w:val="22"/>
        </w:rPr>
        <w:t xml:space="preserve">3916/11 zapisaną w </w:t>
      </w:r>
      <w:proofErr w:type="spellStart"/>
      <w:r w:rsidRPr="00843454">
        <w:rPr>
          <w:rFonts w:ascii="Arial" w:hAnsi="Arial" w:cs="Arial"/>
          <w:sz w:val="22"/>
        </w:rPr>
        <w:t>Kw</w:t>
      </w:r>
      <w:proofErr w:type="spellEnd"/>
      <w:r w:rsidRPr="00843454">
        <w:rPr>
          <w:rFonts w:ascii="Arial" w:hAnsi="Arial" w:cs="Arial"/>
          <w:sz w:val="22"/>
        </w:rPr>
        <w:t xml:space="preserve"> Nr EL1D/00013000/6</w:t>
      </w:r>
      <w:r w:rsidR="00674EC0" w:rsidRPr="00843454">
        <w:rPr>
          <w:rFonts w:ascii="Arial" w:hAnsi="Arial" w:cs="Arial"/>
          <w:sz w:val="22"/>
        </w:rPr>
        <w:t>, stanowiącą własność Gminy-Miasto Działdowo.</w:t>
      </w:r>
    </w:p>
    <w:p w:rsidR="00674EC0" w:rsidRPr="00843454" w:rsidRDefault="00674EC0" w:rsidP="00DB04C8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843454">
        <w:rPr>
          <w:rFonts w:ascii="Arial" w:hAnsi="Arial" w:cs="Arial"/>
          <w:sz w:val="22"/>
        </w:rPr>
        <w:t>W celu zapewnienia dojazdu do sąsiednich nieruchomości w umowie sprzedaży</w:t>
      </w:r>
      <w:r w:rsidR="00DB04C8" w:rsidRPr="00843454">
        <w:rPr>
          <w:rFonts w:ascii="Arial" w:hAnsi="Arial" w:cs="Arial"/>
          <w:sz w:val="22"/>
        </w:rPr>
        <w:br/>
      </w:r>
      <w:r w:rsidRPr="00843454">
        <w:rPr>
          <w:rFonts w:ascii="Arial" w:hAnsi="Arial" w:cs="Arial"/>
          <w:sz w:val="22"/>
        </w:rPr>
        <w:t>w formie aktu notarialnego nabywca nieruchomości zobowiązany będzie ustanowić nieodpłatn</w:t>
      </w:r>
      <w:r w:rsidR="005F4C57" w:rsidRPr="00843454">
        <w:rPr>
          <w:rFonts w:ascii="Arial" w:hAnsi="Arial" w:cs="Arial"/>
          <w:sz w:val="22"/>
        </w:rPr>
        <w:t>ie i na czas nieograniczony</w:t>
      </w:r>
      <w:r w:rsidRPr="00843454">
        <w:rPr>
          <w:rFonts w:ascii="Arial" w:hAnsi="Arial" w:cs="Arial"/>
          <w:sz w:val="22"/>
        </w:rPr>
        <w:t xml:space="preserve"> </w:t>
      </w:r>
      <w:r w:rsidR="004F0FDC" w:rsidRPr="00843454">
        <w:rPr>
          <w:rFonts w:ascii="Arial" w:hAnsi="Arial" w:cs="Arial"/>
          <w:sz w:val="22"/>
        </w:rPr>
        <w:t xml:space="preserve">na rzecz każdoczesnego właściciela lub użytkownika wieczystego nieruchomości oznaczonych nr </w:t>
      </w:r>
      <w:proofErr w:type="spellStart"/>
      <w:r w:rsidR="004F0FDC" w:rsidRPr="00843454">
        <w:rPr>
          <w:rFonts w:ascii="Arial" w:hAnsi="Arial" w:cs="Arial"/>
          <w:sz w:val="22"/>
        </w:rPr>
        <w:t>nr</w:t>
      </w:r>
      <w:proofErr w:type="spellEnd"/>
      <w:r w:rsidR="004F0FDC" w:rsidRPr="00843454">
        <w:rPr>
          <w:rFonts w:ascii="Arial" w:hAnsi="Arial" w:cs="Arial"/>
          <w:sz w:val="22"/>
        </w:rPr>
        <w:t xml:space="preserve"> 294/70, 294/71, 294/72, 294/73 położonych </w:t>
      </w:r>
      <w:r w:rsidR="003C1945">
        <w:rPr>
          <w:rFonts w:ascii="Arial" w:hAnsi="Arial" w:cs="Arial"/>
          <w:sz w:val="22"/>
        </w:rPr>
        <w:br/>
      </w:r>
      <w:r w:rsidR="004F0FDC" w:rsidRPr="00843454">
        <w:rPr>
          <w:rFonts w:ascii="Arial" w:hAnsi="Arial" w:cs="Arial"/>
          <w:sz w:val="22"/>
        </w:rPr>
        <w:t xml:space="preserve">w Działdowie przy ul. Władysława Podkowińskiego </w:t>
      </w:r>
      <w:r w:rsidRPr="00843454">
        <w:rPr>
          <w:rFonts w:ascii="Arial" w:hAnsi="Arial" w:cs="Arial"/>
          <w:sz w:val="22"/>
        </w:rPr>
        <w:t>służebność gruntową polegającą na prawie</w:t>
      </w:r>
      <w:r w:rsidR="004F0FDC" w:rsidRPr="00843454">
        <w:rPr>
          <w:rFonts w:ascii="Arial" w:hAnsi="Arial" w:cs="Arial"/>
          <w:sz w:val="22"/>
        </w:rPr>
        <w:t xml:space="preserve"> korzystania z niezabudowanej części nieruchomości </w:t>
      </w:r>
      <w:proofErr w:type="spellStart"/>
      <w:r w:rsidRPr="00843454">
        <w:rPr>
          <w:rFonts w:ascii="Arial" w:hAnsi="Arial" w:cs="Arial"/>
          <w:sz w:val="22"/>
        </w:rPr>
        <w:t>ozn</w:t>
      </w:r>
      <w:proofErr w:type="spellEnd"/>
      <w:r w:rsidRPr="00843454">
        <w:rPr>
          <w:rFonts w:ascii="Arial" w:hAnsi="Arial" w:cs="Arial"/>
          <w:sz w:val="22"/>
        </w:rPr>
        <w:t xml:space="preserve">. </w:t>
      </w:r>
      <w:proofErr w:type="gramStart"/>
      <w:r w:rsidRPr="00843454">
        <w:rPr>
          <w:rFonts w:ascii="Arial" w:hAnsi="Arial" w:cs="Arial"/>
          <w:sz w:val="22"/>
        </w:rPr>
        <w:t>nr</w:t>
      </w:r>
      <w:proofErr w:type="gramEnd"/>
      <w:r w:rsidRPr="00843454">
        <w:rPr>
          <w:rFonts w:ascii="Arial" w:hAnsi="Arial" w:cs="Arial"/>
          <w:sz w:val="22"/>
        </w:rPr>
        <w:t xml:space="preserve"> 294/</w:t>
      </w:r>
      <w:r w:rsidR="005F4C57" w:rsidRPr="00843454">
        <w:rPr>
          <w:rFonts w:ascii="Arial" w:hAnsi="Arial" w:cs="Arial"/>
          <w:sz w:val="22"/>
        </w:rPr>
        <w:t>69</w:t>
      </w:r>
      <w:r w:rsidR="004D0DEF" w:rsidRPr="00843454">
        <w:rPr>
          <w:rFonts w:ascii="Arial" w:hAnsi="Arial" w:cs="Arial"/>
          <w:sz w:val="22"/>
        </w:rPr>
        <w:t>, położonej w Działdowie przy ul. Władysława Podkowińskiego, w celu przejścia i przejazdu przez ww. działkę do drogi publicznej.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4"/>
        </w:rPr>
      </w:pPr>
    </w:p>
    <w:p w:rsidR="007F3C7E" w:rsidRPr="00674EC0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674EC0">
        <w:rPr>
          <w:rFonts w:ascii="Arial" w:hAnsi="Arial" w:cs="Arial"/>
          <w:b/>
          <w:sz w:val="22"/>
          <w:szCs w:val="24"/>
        </w:rPr>
        <w:t>Przeznaczenie nieruchomości i sposób ich zagospodarowania: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4"/>
        </w:rPr>
      </w:pPr>
      <w:r w:rsidRPr="00674EC0">
        <w:rPr>
          <w:rFonts w:ascii="Arial" w:hAnsi="Arial" w:cs="Arial"/>
          <w:sz w:val="22"/>
          <w:szCs w:val="24"/>
        </w:rPr>
        <w:t>Nieruchomoś</w:t>
      </w:r>
      <w:r w:rsidR="00843454">
        <w:rPr>
          <w:rFonts w:ascii="Arial" w:hAnsi="Arial" w:cs="Arial"/>
          <w:sz w:val="22"/>
          <w:szCs w:val="24"/>
        </w:rPr>
        <w:t>ć</w:t>
      </w:r>
      <w:r w:rsidRPr="00674EC0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674EC0">
        <w:rPr>
          <w:rFonts w:ascii="Arial" w:hAnsi="Arial" w:cs="Arial"/>
          <w:sz w:val="22"/>
          <w:szCs w:val="24"/>
        </w:rPr>
        <w:t>ozn</w:t>
      </w:r>
      <w:proofErr w:type="spellEnd"/>
      <w:r w:rsidRPr="00674EC0">
        <w:rPr>
          <w:rFonts w:ascii="Arial" w:hAnsi="Arial" w:cs="Arial"/>
          <w:sz w:val="22"/>
          <w:szCs w:val="24"/>
        </w:rPr>
        <w:t xml:space="preserve">. nr </w:t>
      </w:r>
      <w:r w:rsidR="00843454">
        <w:rPr>
          <w:rFonts w:ascii="Arial" w:hAnsi="Arial" w:cs="Arial"/>
          <w:sz w:val="22"/>
          <w:szCs w:val="24"/>
        </w:rPr>
        <w:t>294/69</w:t>
      </w:r>
      <w:r w:rsidRPr="00674EC0">
        <w:rPr>
          <w:rFonts w:ascii="Arial" w:hAnsi="Arial" w:cs="Arial"/>
          <w:sz w:val="22"/>
          <w:szCs w:val="24"/>
        </w:rPr>
        <w:t xml:space="preserve"> znajduj</w:t>
      </w:r>
      <w:r w:rsidR="00843454">
        <w:rPr>
          <w:rFonts w:ascii="Arial" w:hAnsi="Arial" w:cs="Arial"/>
          <w:sz w:val="22"/>
          <w:szCs w:val="24"/>
        </w:rPr>
        <w:t>e</w:t>
      </w:r>
      <w:r w:rsidRPr="00674EC0">
        <w:rPr>
          <w:rFonts w:ascii="Arial" w:hAnsi="Arial" w:cs="Arial"/>
          <w:sz w:val="22"/>
          <w:szCs w:val="24"/>
        </w:rPr>
        <w:t xml:space="preserve"> się na obszarze oznaczonym na rysunku miejscowego planu zagospodarowania przestrzennego miasta Działdowo symbolami: </w:t>
      </w:r>
      <w:proofErr w:type="gramStart"/>
      <w:r w:rsidR="00843454">
        <w:rPr>
          <w:rFonts w:ascii="Arial" w:hAnsi="Arial" w:cs="Arial"/>
          <w:sz w:val="22"/>
          <w:szCs w:val="24"/>
        </w:rPr>
        <w:t xml:space="preserve">TK-1 </w:t>
      </w:r>
      <w:r w:rsidRPr="00674EC0">
        <w:rPr>
          <w:rFonts w:ascii="Arial" w:hAnsi="Arial" w:cs="Arial"/>
          <w:sz w:val="22"/>
          <w:szCs w:val="24"/>
        </w:rPr>
        <w:t>co</w:t>
      </w:r>
      <w:proofErr w:type="gramEnd"/>
      <w:r w:rsidRPr="00674EC0">
        <w:rPr>
          <w:rFonts w:ascii="Arial" w:hAnsi="Arial" w:cs="Arial"/>
          <w:sz w:val="22"/>
          <w:szCs w:val="24"/>
        </w:rPr>
        <w:t xml:space="preserve"> w tekście planu stanowi – </w:t>
      </w:r>
      <w:r w:rsidR="00843454">
        <w:rPr>
          <w:rFonts w:ascii="Arial" w:hAnsi="Arial" w:cs="Arial"/>
          <w:sz w:val="22"/>
          <w:szCs w:val="24"/>
        </w:rPr>
        <w:t>tereny obiektów komunikacyjnych oraz TK-6 G – zespoły garażowe.</w:t>
      </w:r>
    </w:p>
    <w:p w:rsidR="007F3C7E" w:rsidRPr="00674EC0" w:rsidRDefault="007F3C7E" w:rsidP="007F3C7E">
      <w:pPr>
        <w:tabs>
          <w:tab w:val="num" w:pos="284"/>
        </w:tabs>
        <w:spacing w:line="276" w:lineRule="auto"/>
        <w:jc w:val="both"/>
        <w:rPr>
          <w:rFonts w:ascii="Arial" w:hAnsi="Arial" w:cs="Arial"/>
          <w:sz w:val="22"/>
        </w:rPr>
      </w:pPr>
    </w:p>
    <w:p w:rsidR="007E7F78" w:rsidRPr="007E7F78" w:rsidRDefault="007E7F78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bCs/>
          <w:sz w:val="22"/>
        </w:rPr>
        <w:t>Cena wywoławcza:</w:t>
      </w:r>
    </w:p>
    <w:p w:rsidR="007E7F78" w:rsidRDefault="007E7F78" w:rsidP="007E7F78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29 000,00 zł </w:t>
      </w:r>
      <w:r w:rsidRPr="007E7F78">
        <w:rPr>
          <w:rFonts w:ascii="Arial" w:hAnsi="Arial" w:cs="Arial"/>
          <w:sz w:val="22"/>
        </w:rPr>
        <w:t>(słownie: dwadzieścia dziewięć tysięcy zł 00/100)</w:t>
      </w:r>
      <w:r>
        <w:rPr>
          <w:rFonts w:ascii="Arial" w:hAnsi="Arial" w:cs="Arial"/>
          <w:sz w:val="22"/>
        </w:rPr>
        <w:t xml:space="preserve">, w tym wartość budynku garażowego wynosi 22 700,00 zł, a wartość gruntu działki wynosi 6 300,00 zł. </w:t>
      </w:r>
    </w:p>
    <w:p w:rsidR="007E7F78" w:rsidRPr="00D44D0B" w:rsidRDefault="007E7F78" w:rsidP="007E7F78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sz w:val="22"/>
        </w:rPr>
        <w:t xml:space="preserve">Sprzedaż nieruchomości zwolniona jest z podatku VAT na podstawie art. 43 ust. 1 pkt 10 </w:t>
      </w:r>
      <w:r>
        <w:rPr>
          <w:rFonts w:ascii="Arial" w:hAnsi="Arial" w:cs="Arial"/>
          <w:sz w:val="22"/>
        </w:rPr>
        <w:br/>
      </w:r>
      <w:r w:rsidRPr="00D44D0B">
        <w:rPr>
          <w:rFonts w:ascii="Arial" w:hAnsi="Arial" w:cs="Arial"/>
          <w:sz w:val="22"/>
        </w:rPr>
        <w:t>oraz w związku z art. 29a ust. 8 ustawy z d</w:t>
      </w:r>
      <w:r>
        <w:rPr>
          <w:rFonts w:ascii="Arial" w:hAnsi="Arial" w:cs="Arial"/>
          <w:sz w:val="22"/>
        </w:rPr>
        <w:t xml:space="preserve">nia 11 marca 2004 r. o podatku </w:t>
      </w:r>
      <w:r w:rsidRPr="00D44D0B">
        <w:rPr>
          <w:rFonts w:ascii="Arial" w:hAnsi="Arial" w:cs="Arial"/>
          <w:sz w:val="22"/>
        </w:rPr>
        <w:t xml:space="preserve">od towarów i usług (Dz. U. </w:t>
      </w:r>
      <w:proofErr w:type="gramStart"/>
      <w:r w:rsidRPr="00D44D0B">
        <w:rPr>
          <w:rFonts w:ascii="Arial" w:hAnsi="Arial" w:cs="Arial"/>
          <w:sz w:val="22"/>
        </w:rPr>
        <w:t>z</w:t>
      </w:r>
      <w:proofErr w:type="gramEnd"/>
      <w:r w:rsidRPr="00D44D0B">
        <w:rPr>
          <w:rFonts w:ascii="Arial" w:hAnsi="Arial" w:cs="Arial"/>
          <w:sz w:val="22"/>
        </w:rPr>
        <w:t xml:space="preserve"> 2020, poz. 106 ze zm.).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</w:p>
    <w:p w:rsidR="007F3C7E" w:rsidRPr="00674EC0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674EC0">
        <w:rPr>
          <w:rFonts w:ascii="Arial" w:hAnsi="Arial" w:cs="Arial"/>
          <w:b/>
          <w:sz w:val="22"/>
        </w:rPr>
        <w:t xml:space="preserve">Obciążenia nieruchomości i zobowiązania, których przedmiotem </w:t>
      </w:r>
      <w:r w:rsidR="00B8457A">
        <w:rPr>
          <w:rFonts w:ascii="Arial" w:hAnsi="Arial" w:cs="Arial"/>
          <w:b/>
          <w:sz w:val="22"/>
        </w:rPr>
        <w:t xml:space="preserve">jest </w:t>
      </w:r>
      <w:r w:rsidRPr="00674EC0">
        <w:rPr>
          <w:rFonts w:ascii="Arial" w:hAnsi="Arial" w:cs="Arial"/>
          <w:b/>
          <w:sz w:val="22"/>
        </w:rPr>
        <w:t>nieruchomoś</w:t>
      </w:r>
      <w:r w:rsidR="00B8457A">
        <w:rPr>
          <w:rFonts w:ascii="Arial" w:hAnsi="Arial" w:cs="Arial"/>
          <w:b/>
          <w:sz w:val="22"/>
        </w:rPr>
        <w:t>ć</w:t>
      </w:r>
      <w:r w:rsidRPr="00674EC0">
        <w:rPr>
          <w:rFonts w:ascii="Arial" w:hAnsi="Arial" w:cs="Arial"/>
          <w:b/>
          <w:sz w:val="22"/>
        </w:rPr>
        <w:t>:</w:t>
      </w:r>
    </w:p>
    <w:p w:rsidR="00BD784E" w:rsidRDefault="00B8457A" w:rsidP="00BD784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BA2EE3">
        <w:rPr>
          <w:rFonts w:ascii="Arial" w:hAnsi="Arial" w:cs="Arial"/>
          <w:sz w:val="22"/>
        </w:rPr>
        <w:t xml:space="preserve">Nieruchomość obciążona jest prawem dzierżawy, natomiast nie istnieją wobec niej zobowiązania. </w:t>
      </w:r>
    </w:p>
    <w:p w:rsidR="00797A2D" w:rsidRPr="00BD784E" w:rsidRDefault="00797A2D" w:rsidP="00BD784E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highlight w:val="yellow"/>
        </w:rPr>
      </w:pPr>
      <w:r w:rsidRPr="00BD784E">
        <w:rPr>
          <w:rFonts w:ascii="Arial" w:hAnsi="Arial" w:cs="Arial"/>
          <w:sz w:val="22"/>
        </w:rPr>
        <w:lastRenderedPageBreak/>
        <w:t xml:space="preserve">W przypadku zbycia nieruchomości na rzecz innej osoby niż dzierżawca, wartość nakładów poniesionych na budowę budynku garażowego zostanie zwrócona dzierżawcy zgodnie </w:t>
      </w:r>
      <w:r w:rsidR="00BD784E">
        <w:rPr>
          <w:rFonts w:ascii="Arial" w:hAnsi="Arial" w:cs="Arial"/>
          <w:sz w:val="22"/>
        </w:rPr>
        <w:br/>
      </w:r>
      <w:r w:rsidRPr="00BD784E">
        <w:rPr>
          <w:rFonts w:ascii="Arial" w:hAnsi="Arial" w:cs="Arial"/>
          <w:sz w:val="22"/>
        </w:rPr>
        <w:t xml:space="preserve">z wyceną rzeczoznawcy majątkowego, a obowiązująca umowa dzierżawy zostanie rozwiązana za porozumieniem stron. 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:rsidR="007F3C7E" w:rsidRPr="00674EC0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674EC0">
        <w:rPr>
          <w:rFonts w:ascii="Arial" w:hAnsi="Arial" w:cs="Arial"/>
          <w:b/>
          <w:sz w:val="22"/>
          <w:szCs w:val="24"/>
        </w:rPr>
        <w:t>Termin i miejsce przetargu:</w:t>
      </w:r>
    </w:p>
    <w:p w:rsidR="007F3C7E" w:rsidRPr="00674EC0" w:rsidRDefault="004D4576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EE2858">
        <w:rPr>
          <w:rFonts w:ascii="Arial" w:hAnsi="Arial" w:cs="Arial"/>
          <w:b/>
          <w:sz w:val="22"/>
        </w:rPr>
        <w:t>25</w:t>
      </w:r>
      <w:r w:rsidR="00BD784E" w:rsidRPr="00EE2858">
        <w:rPr>
          <w:rFonts w:ascii="Arial" w:hAnsi="Arial" w:cs="Arial"/>
          <w:b/>
          <w:sz w:val="22"/>
        </w:rPr>
        <w:t xml:space="preserve"> listopada</w:t>
      </w:r>
      <w:r w:rsidR="007F3C7E" w:rsidRPr="00EE2858">
        <w:rPr>
          <w:rFonts w:ascii="Arial" w:hAnsi="Arial" w:cs="Arial"/>
          <w:b/>
          <w:sz w:val="22"/>
        </w:rPr>
        <w:t xml:space="preserve"> 2020 r. o godz. 1</w:t>
      </w:r>
      <w:r w:rsidRPr="00EE2858">
        <w:rPr>
          <w:rFonts w:ascii="Arial" w:hAnsi="Arial" w:cs="Arial"/>
          <w:b/>
          <w:sz w:val="22"/>
        </w:rPr>
        <w:t>3</w:t>
      </w:r>
      <w:r w:rsidR="007F3C7E" w:rsidRPr="00EE2858">
        <w:rPr>
          <w:rFonts w:ascii="Arial" w:hAnsi="Arial" w:cs="Arial"/>
          <w:b/>
          <w:sz w:val="22"/>
          <w:vertAlign w:val="superscript"/>
        </w:rPr>
        <w:t>00</w:t>
      </w:r>
      <w:r w:rsidR="007F3C7E" w:rsidRPr="00EE2858">
        <w:rPr>
          <w:rFonts w:ascii="Arial" w:hAnsi="Arial" w:cs="Arial"/>
          <w:b/>
          <w:sz w:val="22"/>
        </w:rPr>
        <w:t xml:space="preserve"> </w:t>
      </w:r>
      <w:r w:rsidR="007F3C7E" w:rsidRPr="00EE2858">
        <w:rPr>
          <w:rFonts w:ascii="Arial" w:hAnsi="Arial" w:cs="Arial"/>
          <w:sz w:val="22"/>
        </w:rPr>
        <w:t xml:space="preserve">w sali </w:t>
      </w:r>
      <w:proofErr w:type="gramStart"/>
      <w:r w:rsidR="007F3C7E" w:rsidRPr="00EE2858">
        <w:rPr>
          <w:rFonts w:ascii="Arial" w:hAnsi="Arial" w:cs="Arial"/>
          <w:sz w:val="22"/>
        </w:rPr>
        <w:t>zamkowej Urzędu</w:t>
      </w:r>
      <w:proofErr w:type="gramEnd"/>
      <w:r w:rsidR="007F3C7E" w:rsidRPr="00EE2858">
        <w:rPr>
          <w:rFonts w:ascii="Arial" w:hAnsi="Arial" w:cs="Arial"/>
          <w:sz w:val="22"/>
        </w:rPr>
        <w:t xml:space="preserve"> Miasta w Działdowie </w:t>
      </w:r>
      <w:r w:rsidR="007F3C7E" w:rsidRPr="00EE2858">
        <w:rPr>
          <w:rFonts w:ascii="Arial" w:hAnsi="Arial" w:cs="Arial"/>
          <w:sz w:val="22"/>
        </w:rPr>
        <w:br/>
        <w:t>ul. Zamkowa 12.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:rsidR="007F3C7E" w:rsidRPr="00674EC0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674EC0">
        <w:rPr>
          <w:rFonts w:ascii="Arial" w:hAnsi="Arial" w:cs="Arial"/>
          <w:b/>
          <w:sz w:val="22"/>
        </w:rPr>
        <w:t>Wysokość wadium, forma, termin i miejsce jego wniesienia:</w:t>
      </w:r>
    </w:p>
    <w:p w:rsidR="007F3C7E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Wadium wnoszone w pieniądzu polskim w wysokości </w:t>
      </w:r>
      <w:r w:rsidR="00BD784E" w:rsidRPr="00BD784E">
        <w:rPr>
          <w:rFonts w:ascii="Arial" w:hAnsi="Arial" w:cs="Arial"/>
          <w:b/>
          <w:sz w:val="22"/>
        </w:rPr>
        <w:t>1</w:t>
      </w:r>
      <w:r w:rsidR="00E25707">
        <w:rPr>
          <w:rFonts w:ascii="Arial" w:hAnsi="Arial" w:cs="Arial"/>
          <w:b/>
          <w:sz w:val="22"/>
        </w:rPr>
        <w:t xml:space="preserve"> </w:t>
      </w:r>
      <w:r w:rsidR="00BD784E" w:rsidRPr="00BD784E">
        <w:rPr>
          <w:rFonts w:ascii="Arial" w:hAnsi="Arial" w:cs="Arial"/>
          <w:b/>
          <w:sz w:val="22"/>
        </w:rPr>
        <w:t>200</w:t>
      </w:r>
      <w:r w:rsidRPr="00674EC0">
        <w:rPr>
          <w:rFonts w:ascii="Arial" w:hAnsi="Arial" w:cs="Arial"/>
          <w:b/>
          <w:sz w:val="22"/>
        </w:rPr>
        <w:t xml:space="preserve">,00 zł </w:t>
      </w:r>
      <w:r w:rsidRPr="00674EC0">
        <w:rPr>
          <w:rFonts w:ascii="Arial" w:hAnsi="Arial" w:cs="Arial"/>
          <w:sz w:val="22"/>
        </w:rPr>
        <w:t xml:space="preserve">(słownie złotych: </w:t>
      </w:r>
      <w:r w:rsidR="00E25707">
        <w:rPr>
          <w:rFonts w:ascii="Arial" w:hAnsi="Arial" w:cs="Arial"/>
          <w:sz w:val="22"/>
        </w:rPr>
        <w:t xml:space="preserve">jeden tysiąc dwieście </w:t>
      </w:r>
      <w:r w:rsidRPr="00674EC0">
        <w:rPr>
          <w:rFonts w:ascii="Arial" w:hAnsi="Arial" w:cs="Arial"/>
          <w:sz w:val="22"/>
        </w:rPr>
        <w:t xml:space="preserve">00/100) w terminie do dnia </w:t>
      </w:r>
      <w:r w:rsidR="004D4576" w:rsidRPr="004D4576">
        <w:rPr>
          <w:rFonts w:ascii="Arial" w:hAnsi="Arial" w:cs="Arial"/>
          <w:b/>
          <w:sz w:val="22"/>
        </w:rPr>
        <w:t>19 listopada</w:t>
      </w:r>
      <w:r w:rsidRPr="004D4576">
        <w:rPr>
          <w:rFonts w:ascii="Arial" w:hAnsi="Arial" w:cs="Arial"/>
          <w:b/>
          <w:sz w:val="22"/>
        </w:rPr>
        <w:t xml:space="preserve"> 2020 r.</w:t>
      </w:r>
      <w:r w:rsidRPr="00674EC0">
        <w:rPr>
          <w:rFonts w:ascii="Arial" w:hAnsi="Arial" w:cs="Arial"/>
          <w:sz w:val="22"/>
        </w:rPr>
        <w:t xml:space="preserve"> w kasie tut. Urzędu lub na konto Urzędu Miasta w Działdowie Nr 79 1020 3541 0000 5502 0270 1613 PKO BP S.A. Wadium powinno być wniesione z odpowiednim wyprzedzeniem tak, aby środki pieniężne znalazły się na ww. koncie najpóźniej w dniu </w:t>
      </w:r>
      <w:r w:rsidR="004D4576" w:rsidRPr="004D4576">
        <w:rPr>
          <w:rFonts w:ascii="Arial" w:hAnsi="Arial" w:cs="Arial"/>
          <w:sz w:val="22"/>
        </w:rPr>
        <w:t xml:space="preserve">19 listopada </w:t>
      </w:r>
      <w:r w:rsidRPr="004D4576">
        <w:rPr>
          <w:rFonts w:ascii="Arial" w:hAnsi="Arial" w:cs="Arial"/>
          <w:sz w:val="22"/>
        </w:rPr>
        <w:t>2020 r.</w:t>
      </w:r>
      <w:r w:rsidRPr="00674EC0">
        <w:rPr>
          <w:rFonts w:ascii="Arial" w:hAnsi="Arial" w:cs="Arial"/>
          <w:sz w:val="22"/>
        </w:rPr>
        <w:t xml:space="preserve"> pod rygorem uznania, że warunek wpłaty wadium nie został spełniony. </w:t>
      </w:r>
    </w:p>
    <w:p w:rsidR="000D3F7E" w:rsidRPr="004D4576" w:rsidRDefault="000D3F7E" w:rsidP="000D3F7E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4D4576">
        <w:rPr>
          <w:rFonts w:ascii="Arial" w:hAnsi="Arial" w:cs="Arial"/>
          <w:b/>
          <w:sz w:val="22"/>
        </w:rPr>
        <w:t>Tytuł wpłaty wadium winien jednoznacznie wskazywać uczestnika przetargu oraz nieruchomość, której wpłata dotyczy.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Wpłacenie wadium równoznaczne jest z zapoznaniem się z ustaleniami zawartymi </w:t>
      </w:r>
      <w:r w:rsidRPr="00674EC0">
        <w:rPr>
          <w:rFonts w:ascii="Arial" w:hAnsi="Arial" w:cs="Arial"/>
          <w:sz w:val="22"/>
        </w:rPr>
        <w:br/>
        <w:t xml:space="preserve">w miejscowym planie zagospodarowania przestrzennego miasta Działdowo </w:t>
      </w:r>
      <w:r w:rsidRPr="00674EC0">
        <w:rPr>
          <w:rFonts w:ascii="Arial" w:hAnsi="Arial" w:cs="Arial"/>
          <w:sz w:val="22"/>
        </w:rPr>
        <w:br/>
        <w:t xml:space="preserve">dla wskazanego obszaru, jak również stanem faktycznym nieruchomości oraz warunkami przetargowymi zawartymi w niniejszym ogłoszeniu. 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Uczestnikowi przetargu, który przetarg wygra, wpłacone wadium zostanie zaliczone </w:t>
      </w:r>
      <w:r w:rsidRPr="00674EC0">
        <w:rPr>
          <w:rFonts w:ascii="Arial" w:hAnsi="Arial" w:cs="Arial"/>
          <w:sz w:val="22"/>
        </w:rPr>
        <w:br/>
        <w:t>na poczet ceny nabycia nieruchomości. Uczestnikom przetargu, którzy go nie wygrają, wadium zostanie zwrócone niezwłocznie po zamknięciu przetargu, nie później niż przed upływem 3 dni.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:rsidR="007F3C7E" w:rsidRPr="00674EC0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674EC0">
        <w:rPr>
          <w:rFonts w:ascii="Arial" w:hAnsi="Arial" w:cs="Arial"/>
          <w:b/>
          <w:sz w:val="22"/>
          <w:szCs w:val="24"/>
        </w:rPr>
        <w:t>Skutki uchylenia się od zawarcia umowy sprzedaży nieruchomości: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Jeżeli osoba </w:t>
      </w:r>
      <w:proofErr w:type="gramStart"/>
      <w:r w:rsidRPr="00674EC0">
        <w:rPr>
          <w:rFonts w:ascii="Arial" w:hAnsi="Arial" w:cs="Arial"/>
          <w:sz w:val="22"/>
        </w:rPr>
        <w:t>ustalona jako</w:t>
      </w:r>
      <w:proofErr w:type="gramEnd"/>
      <w:r w:rsidRPr="00674EC0">
        <w:rPr>
          <w:rFonts w:ascii="Arial" w:hAnsi="Arial" w:cs="Arial"/>
          <w:sz w:val="22"/>
        </w:rPr>
        <w:t xml:space="preserve"> nabywca nieruchomości nie przystąpi bez usprawiedliwienia </w:t>
      </w:r>
      <w:r w:rsidRPr="00674EC0">
        <w:rPr>
          <w:rFonts w:ascii="Arial" w:hAnsi="Arial" w:cs="Arial"/>
          <w:sz w:val="22"/>
        </w:rPr>
        <w:br/>
        <w:t>w wyznaczonym miejscu i godzinie celem zawarcia umowy sprzedaży, organizator przetargu może odstąpić od zawarcia umowy, a wpłacone wadium nie podlega zwrotowi.</w:t>
      </w:r>
    </w:p>
    <w:p w:rsidR="007F3C7E" w:rsidRPr="00674EC0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:rsidR="007F3C7E" w:rsidRPr="00674EC0" w:rsidRDefault="007F3C7E" w:rsidP="002E25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674EC0">
        <w:rPr>
          <w:rFonts w:ascii="Arial" w:hAnsi="Arial" w:cs="Arial"/>
          <w:b/>
          <w:sz w:val="22"/>
        </w:rPr>
        <w:t>Pozostałe informacje:</w:t>
      </w: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Uczestnicy </w:t>
      </w:r>
      <w:proofErr w:type="gramStart"/>
      <w:r w:rsidRPr="00674EC0">
        <w:rPr>
          <w:rFonts w:ascii="Arial" w:hAnsi="Arial" w:cs="Arial"/>
          <w:sz w:val="22"/>
        </w:rPr>
        <w:t>przetargu winni</w:t>
      </w:r>
      <w:proofErr w:type="gramEnd"/>
      <w:r w:rsidRPr="00674EC0">
        <w:rPr>
          <w:rFonts w:ascii="Arial" w:hAnsi="Arial" w:cs="Arial"/>
          <w:sz w:val="22"/>
        </w:rPr>
        <w:t xml:space="preserve"> przedłożyć Komisji przetargowej przed otwarciem przetargu:</w:t>
      </w:r>
    </w:p>
    <w:p w:rsidR="007F3C7E" w:rsidRPr="00674EC0" w:rsidRDefault="007F3C7E" w:rsidP="007F3C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proofErr w:type="gramStart"/>
      <w:r w:rsidRPr="00674EC0">
        <w:rPr>
          <w:rFonts w:ascii="Arial" w:hAnsi="Arial" w:cs="Arial"/>
          <w:sz w:val="22"/>
        </w:rPr>
        <w:t>dowód</w:t>
      </w:r>
      <w:proofErr w:type="gramEnd"/>
      <w:r w:rsidRPr="00674EC0">
        <w:rPr>
          <w:rFonts w:ascii="Arial" w:hAnsi="Arial" w:cs="Arial"/>
          <w:sz w:val="22"/>
        </w:rPr>
        <w:t xml:space="preserve"> tożsamości i stosowne pełnomocnictwa - w przypadku osób fizycznych,</w:t>
      </w:r>
    </w:p>
    <w:p w:rsidR="007F3C7E" w:rsidRPr="00674EC0" w:rsidRDefault="007F3C7E" w:rsidP="007F3C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proofErr w:type="gramStart"/>
      <w:r w:rsidRPr="00674EC0">
        <w:rPr>
          <w:rFonts w:ascii="Arial" w:hAnsi="Arial" w:cs="Arial"/>
          <w:sz w:val="22"/>
        </w:rPr>
        <w:t>aktualny</w:t>
      </w:r>
      <w:proofErr w:type="gramEnd"/>
      <w:r w:rsidRPr="00674EC0">
        <w:rPr>
          <w:rFonts w:ascii="Arial" w:hAnsi="Arial" w:cs="Arial"/>
          <w:sz w:val="22"/>
        </w:rPr>
        <w:t xml:space="preserve"> wypis z właściwego rejestru, stosowne pełnomocnictwa (ewent. zgodę organów statutowych na nabycie przedmiotowej nieruchomości), dowód tożsamości osoby reprezentującej podmiot – w przypadku osób prawnych oraz innych jednostek organizacyjnych nie posiadających osobowości prawnej, a podlegających rejestracji. </w:t>
      </w:r>
    </w:p>
    <w:p w:rsidR="007F3C7E" w:rsidRDefault="007F3C7E" w:rsidP="007F3C7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>W przypadku osób fizycznych (w tym prowadzących działalność gospodarczą) pozostających w związku małżeńskim, a nieposiadających</w:t>
      </w:r>
      <w:r w:rsidR="002E25CF">
        <w:rPr>
          <w:rFonts w:ascii="Arial" w:hAnsi="Arial" w:cs="Arial"/>
          <w:sz w:val="22"/>
        </w:rPr>
        <w:t xml:space="preserve"> rozdzielności majątkowej, </w:t>
      </w:r>
      <w:r w:rsidRPr="00674EC0">
        <w:rPr>
          <w:rFonts w:ascii="Arial" w:hAnsi="Arial" w:cs="Arial"/>
          <w:sz w:val="22"/>
        </w:rPr>
        <w:t xml:space="preserve">do dokonywania czynności przetargowych konieczna jest obecność obojga małżonków lub jednego z nich </w:t>
      </w:r>
      <w:r w:rsidR="002E25CF">
        <w:rPr>
          <w:rFonts w:ascii="Arial" w:hAnsi="Arial" w:cs="Arial"/>
          <w:sz w:val="22"/>
        </w:rPr>
        <w:br/>
      </w:r>
      <w:r w:rsidRPr="00674EC0">
        <w:rPr>
          <w:rFonts w:ascii="Arial" w:hAnsi="Arial" w:cs="Arial"/>
          <w:sz w:val="22"/>
        </w:rPr>
        <w:t>z pełnomocnictwem drugiego małżonka w formie pisemnej.</w:t>
      </w:r>
    </w:p>
    <w:p w:rsidR="00911167" w:rsidRPr="00911167" w:rsidRDefault="00911167" w:rsidP="0091116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911167">
        <w:rPr>
          <w:rFonts w:ascii="Arial" w:hAnsi="Arial" w:cs="Arial"/>
          <w:sz w:val="22"/>
        </w:rPr>
        <w:t xml:space="preserve">O wysokości postąpienia decydują uczestnicy przetargu, z </w:t>
      </w:r>
      <w:proofErr w:type="gramStart"/>
      <w:r w:rsidRPr="00911167">
        <w:rPr>
          <w:rFonts w:ascii="Arial" w:hAnsi="Arial" w:cs="Arial"/>
          <w:sz w:val="22"/>
        </w:rPr>
        <w:t>tym że</w:t>
      </w:r>
      <w:proofErr w:type="gramEnd"/>
      <w:r w:rsidRPr="00911167">
        <w:rPr>
          <w:rFonts w:ascii="Arial" w:hAnsi="Arial" w:cs="Arial"/>
          <w:sz w:val="22"/>
        </w:rPr>
        <w:t xml:space="preserve"> postąpienie nie może wynosić mniej niż 1% ceny wywoławczej, z zaokrągleniem w górę do pełnych dziesiątek złotych.</w:t>
      </w: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>Cena nieruchomości uzyskana w drodze przetargu podlega zapłacie nie później niż do dnia zawarcia umowy sprzedaży.</w:t>
      </w: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>Koszty sądowe i notarialne pokrywa nabywca nieruchomości.</w:t>
      </w: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>O terminie i miejscu zawarcia umowy sprzedaży, nabywca wyłoniony w drodze przetargu zostanie poinformowany najpóźniej w ciągu 21 dni od dnia rozstrzygnięcia przetargu.</w:t>
      </w: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lastRenderedPageBreak/>
        <w:t>Organizator przetargu zastrzega sobie prawo do zmiany sali przeprowadzenia przetargu oraz zastrzega sobie prawo odwołania przetargu z uzasadnionej przyczyny.</w:t>
      </w: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Termin do złożenia wniosku o nabycie nieruchomości przez osoby wymienione w art. 34 ust. 1 pkt 1 i pkt 2 ustawy z dnia 21 sierpnia 1997 r. o gospodarce nieruchomościami (Dz.U. </w:t>
      </w:r>
      <w:proofErr w:type="gramStart"/>
      <w:r w:rsidRPr="00674EC0">
        <w:rPr>
          <w:rFonts w:ascii="Arial" w:hAnsi="Arial" w:cs="Arial"/>
          <w:sz w:val="22"/>
        </w:rPr>
        <w:t>z</w:t>
      </w:r>
      <w:proofErr w:type="gramEnd"/>
      <w:r w:rsidRPr="00674EC0">
        <w:rPr>
          <w:rFonts w:ascii="Arial" w:hAnsi="Arial" w:cs="Arial"/>
          <w:sz w:val="22"/>
        </w:rPr>
        <w:t xml:space="preserve"> 2020 r. poz. 65 ze zm.) upłynął </w:t>
      </w:r>
      <w:r w:rsidR="00E348B0">
        <w:rPr>
          <w:rFonts w:ascii="Arial" w:hAnsi="Arial" w:cs="Arial"/>
          <w:sz w:val="22"/>
        </w:rPr>
        <w:t>16 października</w:t>
      </w:r>
      <w:r w:rsidRPr="00674EC0">
        <w:rPr>
          <w:rFonts w:ascii="Arial" w:hAnsi="Arial" w:cs="Arial"/>
          <w:sz w:val="22"/>
        </w:rPr>
        <w:t xml:space="preserve"> 2020 r.</w:t>
      </w:r>
    </w:p>
    <w:p w:rsidR="007F3C7E" w:rsidRPr="00674EC0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Style w:val="Pogrubienie"/>
          <w:rFonts w:ascii="Arial" w:hAnsi="Arial" w:cs="Arial"/>
          <w:color w:val="000000" w:themeColor="text1"/>
          <w:sz w:val="22"/>
        </w:rPr>
      </w:pPr>
      <w:r w:rsidRPr="00674EC0">
        <w:rPr>
          <w:rStyle w:val="Pogrubienie"/>
          <w:rFonts w:ascii="Arial" w:hAnsi="Arial" w:cs="Arial"/>
          <w:b w:val="0"/>
          <w:sz w:val="22"/>
        </w:rPr>
        <w:t xml:space="preserve">Ogłoszenie zostało podane do publicznej wiadomości poprzez wywieszenie na tablicy ogłoszeń Urzędu Miasta w Działdowie </w:t>
      </w:r>
      <w:proofErr w:type="gramStart"/>
      <w:r w:rsidRPr="00674EC0">
        <w:rPr>
          <w:rStyle w:val="Pogrubienie"/>
          <w:rFonts w:ascii="Arial" w:hAnsi="Arial" w:cs="Arial"/>
          <w:b w:val="0"/>
          <w:sz w:val="22"/>
        </w:rPr>
        <w:t>ul. Zamkowa</w:t>
      </w:r>
      <w:proofErr w:type="gramEnd"/>
      <w:r w:rsidRPr="00674EC0">
        <w:rPr>
          <w:rStyle w:val="Pogrubienie"/>
          <w:rFonts w:ascii="Arial" w:hAnsi="Arial" w:cs="Arial"/>
          <w:b w:val="0"/>
          <w:sz w:val="22"/>
        </w:rPr>
        <w:t xml:space="preserve"> 12 13-200 Działdowo </w:t>
      </w:r>
      <w:r w:rsidRPr="00674EC0">
        <w:rPr>
          <w:rStyle w:val="Pogrubienie"/>
          <w:rFonts w:ascii="Arial" w:hAnsi="Arial" w:cs="Arial"/>
          <w:b w:val="0"/>
          <w:sz w:val="22"/>
        </w:rPr>
        <w:br/>
        <w:t xml:space="preserve">oraz poprzez opublikowanie na stronie internetowej Urzędu Miasta i w Biuletynie Informacji Publicznej: </w:t>
      </w:r>
      <w:hyperlink r:id="rId8" w:history="1">
        <w:r w:rsidRPr="00674EC0">
          <w:rPr>
            <w:rStyle w:val="Hipercze"/>
            <w:rFonts w:ascii="Arial" w:hAnsi="Arial" w:cs="Arial"/>
            <w:color w:val="000000" w:themeColor="text1"/>
            <w:sz w:val="22"/>
            <w:u w:val="none"/>
          </w:rPr>
          <w:t>www.dzialdowo.pl</w:t>
        </w:r>
      </w:hyperlink>
      <w:r w:rsidRPr="00674EC0">
        <w:rPr>
          <w:rStyle w:val="Pogrubienie"/>
          <w:rFonts w:ascii="Arial" w:hAnsi="Arial" w:cs="Arial"/>
          <w:b w:val="0"/>
          <w:color w:val="000000" w:themeColor="text1"/>
          <w:sz w:val="22"/>
        </w:rPr>
        <w:t xml:space="preserve"> i</w:t>
      </w:r>
      <w:r w:rsidRPr="00674EC0">
        <w:rPr>
          <w:rStyle w:val="Pogrubienie"/>
          <w:rFonts w:ascii="Arial" w:hAnsi="Arial" w:cs="Arial"/>
          <w:color w:val="000000" w:themeColor="text1"/>
          <w:sz w:val="22"/>
        </w:rPr>
        <w:t xml:space="preserve"> </w:t>
      </w:r>
      <w:r w:rsidRPr="00674EC0">
        <w:rPr>
          <w:rFonts w:ascii="Arial" w:hAnsi="Arial" w:cs="Arial"/>
          <w:color w:val="000000" w:themeColor="text1"/>
          <w:sz w:val="22"/>
        </w:rPr>
        <w:t>bip.</w:t>
      </w:r>
      <w:proofErr w:type="gramStart"/>
      <w:r w:rsidRPr="00674EC0">
        <w:rPr>
          <w:rFonts w:ascii="Arial" w:hAnsi="Arial" w:cs="Arial"/>
          <w:color w:val="000000" w:themeColor="text1"/>
          <w:sz w:val="22"/>
        </w:rPr>
        <w:t>dzialdowo</w:t>
      </w:r>
      <w:proofErr w:type="gramEnd"/>
      <w:r w:rsidRPr="00674EC0">
        <w:rPr>
          <w:rFonts w:ascii="Arial" w:hAnsi="Arial" w:cs="Arial"/>
          <w:color w:val="000000" w:themeColor="text1"/>
          <w:sz w:val="22"/>
        </w:rPr>
        <w:t>.</w:t>
      </w:r>
      <w:proofErr w:type="gramStart"/>
      <w:r w:rsidRPr="00674EC0">
        <w:rPr>
          <w:rFonts w:ascii="Arial" w:hAnsi="Arial" w:cs="Arial"/>
          <w:color w:val="000000" w:themeColor="text1"/>
          <w:sz w:val="22"/>
        </w:rPr>
        <w:t>eu</w:t>
      </w:r>
      <w:proofErr w:type="gramEnd"/>
      <w:r w:rsidRPr="00674EC0">
        <w:rPr>
          <w:rStyle w:val="Pogrubienie"/>
          <w:rFonts w:ascii="Arial" w:hAnsi="Arial" w:cs="Arial"/>
          <w:color w:val="000000" w:themeColor="text1"/>
          <w:sz w:val="22"/>
        </w:rPr>
        <w:t>.</w:t>
      </w:r>
    </w:p>
    <w:p w:rsidR="007F3C7E" w:rsidRDefault="007F3C7E" w:rsidP="007F3C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674EC0">
        <w:rPr>
          <w:rFonts w:ascii="Arial" w:hAnsi="Arial" w:cs="Arial"/>
          <w:sz w:val="22"/>
        </w:rPr>
        <w:t xml:space="preserve">Dodatkowe informacje na temat przetargu można uzyskać w Urzędzie Miasta </w:t>
      </w:r>
      <w:r w:rsidRPr="00674EC0">
        <w:rPr>
          <w:rFonts w:ascii="Arial" w:hAnsi="Arial" w:cs="Arial"/>
          <w:sz w:val="22"/>
        </w:rPr>
        <w:br/>
        <w:t xml:space="preserve">w Działdowie ul. Zamkowa 12 pok. 21 (III piętro) lub pod </w:t>
      </w:r>
      <w:proofErr w:type="gramStart"/>
      <w:r w:rsidRPr="00674EC0">
        <w:rPr>
          <w:rFonts w:ascii="Arial" w:hAnsi="Arial" w:cs="Arial"/>
          <w:sz w:val="22"/>
        </w:rPr>
        <w:t>nr  tel</w:t>
      </w:r>
      <w:proofErr w:type="gramEnd"/>
      <w:r w:rsidRPr="00674EC0">
        <w:rPr>
          <w:rFonts w:ascii="Arial" w:hAnsi="Arial" w:cs="Arial"/>
          <w:sz w:val="22"/>
        </w:rPr>
        <w:t>. 23 697 04 58.</w:t>
      </w:r>
    </w:p>
    <w:p w:rsidR="00E348B0" w:rsidRPr="006D7B18" w:rsidRDefault="00E348B0" w:rsidP="00E348B0">
      <w:pPr>
        <w:pStyle w:val="Akapitzlist"/>
        <w:numPr>
          <w:ilvl w:val="1"/>
          <w:numId w:val="2"/>
        </w:numPr>
        <w:tabs>
          <w:tab w:val="left" w:pos="567"/>
        </w:tabs>
        <w:spacing w:line="276" w:lineRule="auto"/>
        <w:ind w:left="851" w:hanging="567"/>
        <w:jc w:val="both"/>
        <w:rPr>
          <w:rFonts w:ascii="Arial" w:hAnsi="Arial" w:cs="Arial"/>
          <w:bCs/>
          <w:sz w:val="22"/>
          <w:szCs w:val="20"/>
        </w:rPr>
      </w:pPr>
      <w:r w:rsidRPr="006D7B18">
        <w:rPr>
          <w:rFonts w:ascii="Arial" w:hAnsi="Arial" w:cs="Arial"/>
          <w:bCs/>
          <w:sz w:val="22"/>
          <w:szCs w:val="20"/>
        </w:rPr>
        <w:t xml:space="preserve">Klauzula informacyjna o </w:t>
      </w:r>
      <w:proofErr w:type="gramStart"/>
      <w:r w:rsidRPr="006D7B18">
        <w:rPr>
          <w:rFonts w:ascii="Arial" w:hAnsi="Arial" w:cs="Arial"/>
          <w:bCs/>
          <w:sz w:val="22"/>
          <w:szCs w:val="20"/>
        </w:rPr>
        <w:t>przetwarzaniu danych</w:t>
      </w:r>
      <w:proofErr w:type="gramEnd"/>
      <w:r w:rsidRPr="006D7B18">
        <w:rPr>
          <w:rFonts w:ascii="Arial" w:hAnsi="Arial" w:cs="Arial"/>
          <w:bCs/>
          <w:sz w:val="22"/>
          <w:szCs w:val="20"/>
        </w:rPr>
        <w:t xml:space="preserve"> osobowych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color w:val="000000"/>
          <w:sz w:val="22"/>
          <w:szCs w:val="20"/>
        </w:rPr>
        <w:t xml:space="preserve">W związku z realizacją wymogów Rozporządzenia Parlamentu Europejskiego i Rady (UE) 2016/679 z dnia 27 kwietnia 2016 r. w sprawie ochrony osób fizycznych w związku z </w:t>
      </w: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przetwarzaniem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b w:val="0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I. Wskazanie administratora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Administratorem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osobowych jest Burmistrz Miasta Działdowo ul. Zamkowa 12, </w:t>
      </w:r>
      <w:r>
        <w:rPr>
          <w:rFonts w:ascii="Arial" w:hAnsi="Arial" w:cs="Arial"/>
          <w:color w:val="000000"/>
          <w:sz w:val="22"/>
          <w:szCs w:val="20"/>
        </w:rPr>
        <w:br/>
      </w:r>
      <w:r w:rsidRPr="00F53018">
        <w:rPr>
          <w:rFonts w:ascii="Arial" w:hAnsi="Arial" w:cs="Arial"/>
          <w:color w:val="000000"/>
          <w:sz w:val="22"/>
          <w:szCs w:val="20"/>
        </w:rPr>
        <w:t>13-200 Działdowo</w:t>
      </w:r>
      <w:r>
        <w:rPr>
          <w:rFonts w:ascii="Arial" w:hAnsi="Arial" w:cs="Arial"/>
          <w:color w:val="000000"/>
          <w:sz w:val="22"/>
          <w:szCs w:val="20"/>
        </w:rPr>
        <w:t>, tel. 23 697 04 00</w:t>
      </w:r>
      <w:r w:rsidRPr="00F53018">
        <w:rPr>
          <w:rFonts w:ascii="Arial" w:hAnsi="Arial" w:cs="Arial"/>
          <w:color w:val="000000"/>
          <w:sz w:val="22"/>
          <w:szCs w:val="20"/>
        </w:rPr>
        <w:t>.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b w:val="0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 xml:space="preserve">II. Wskazanie inspektora </w:t>
      </w:r>
      <w:proofErr w:type="gramStart"/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ochrony danych</w:t>
      </w:r>
      <w:proofErr w:type="gramEnd"/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color w:val="000000"/>
          <w:sz w:val="22"/>
          <w:szCs w:val="20"/>
        </w:rPr>
        <w:t xml:space="preserve">Inspektorem </w:t>
      </w: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ochrony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jest Izabela Kraśniewska. Kontakt z Inspektorem </w:t>
      </w: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ochrony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jest możliwy za pośrednictwem poczty elektronicznej pod adresem </w:t>
      </w:r>
      <w:hyperlink r:id="rId9" w:history="1">
        <w:r w:rsidRPr="00FF42E0">
          <w:rPr>
            <w:rStyle w:val="Hipercze"/>
            <w:rFonts w:ascii="Arial" w:hAnsi="Arial" w:cs="Arial"/>
            <w:color w:val="000000" w:themeColor="text1"/>
            <w:sz w:val="22"/>
            <w:szCs w:val="20"/>
          </w:rPr>
          <w:t>ikrasniewska.oda@wp.pl</w:t>
        </w:r>
      </w:hyperlink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b w:val="0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 xml:space="preserve">III. Cele oraz podstawa prawna </w:t>
      </w:r>
      <w:proofErr w:type="gramStart"/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przetwarzania danych</w:t>
      </w:r>
      <w:proofErr w:type="gramEnd"/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 xml:space="preserve"> osobowych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16"/>
        </w:rPr>
        <w:t>Będziemy przetwarzać Pani/Pana</w:t>
      </w:r>
      <w:r w:rsidRPr="00F53018">
        <w:rPr>
          <w:rFonts w:ascii="Arial" w:hAnsi="Arial" w:cs="Arial"/>
          <w:color w:val="365F91" w:themeColor="accent1" w:themeShade="BF"/>
          <w:sz w:val="22"/>
          <w:szCs w:val="16"/>
        </w:rPr>
        <w:t xml:space="preserve"> </w:t>
      </w:r>
      <w:r w:rsidRPr="00F53018">
        <w:rPr>
          <w:rFonts w:ascii="Arial" w:hAnsi="Arial" w:cs="Arial"/>
          <w:sz w:val="22"/>
          <w:szCs w:val="16"/>
        </w:rPr>
        <w:t>dane osobowe w celu wypełnienia obowiązku prawnego ciążącego na Administratorze, tj.: przeprowadzenie postępowania przetargowego dotyczącego sprzedaży nieruchomości zabudowan</w:t>
      </w:r>
      <w:r w:rsidR="002E25CF">
        <w:rPr>
          <w:rFonts w:ascii="Arial" w:hAnsi="Arial" w:cs="Arial"/>
          <w:sz w:val="22"/>
          <w:szCs w:val="16"/>
        </w:rPr>
        <w:t>ej</w:t>
      </w:r>
      <w:r w:rsidRPr="00F53018">
        <w:rPr>
          <w:rFonts w:ascii="Arial" w:hAnsi="Arial" w:cs="Arial"/>
          <w:sz w:val="22"/>
          <w:szCs w:val="16"/>
        </w:rPr>
        <w:t xml:space="preserve"> opisanych w </w:t>
      </w:r>
      <w:proofErr w:type="gramStart"/>
      <w:r w:rsidRPr="00F53018">
        <w:rPr>
          <w:rFonts w:ascii="Arial" w:hAnsi="Arial" w:cs="Arial"/>
          <w:sz w:val="22"/>
          <w:szCs w:val="16"/>
        </w:rPr>
        <w:t xml:space="preserve">pkt 1 </w:t>
      </w:r>
      <w:r w:rsidRPr="00F53018">
        <w:rPr>
          <w:rFonts w:ascii="Arial" w:hAnsi="Arial" w:cs="Arial"/>
          <w:bCs/>
          <w:sz w:val="22"/>
          <w:szCs w:val="16"/>
        </w:rPr>
        <w:t>.</w:t>
      </w:r>
      <w:proofErr w:type="gramEnd"/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IV.</w:t>
      </w:r>
      <w:r w:rsidRPr="00FF42E0">
        <w:rPr>
          <w:rFonts w:ascii="Arial" w:hAnsi="Arial" w:cs="Arial"/>
          <w:sz w:val="22"/>
          <w:szCs w:val="20"/>
        </w:rPr>
        <w:t xml:space="preserve"> Podstawa prawna przetwarzania Pani/</w:t>
      </w:r>
      <w:proofErr w:type="gramStart"/>
      <w:r w:rsidRPr="00FF42E0">
        <w:rPr>
          <w:rFonts w:ascii="Arial" w:hAnsi="Arial" w:cs="Arial"/>
          <w:sz w:val="22"/>
          <w:szCs w:val="20"/>
        </w:rPr>
        <w:t>Pana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  <w:r w:rsidRPr="00FF42E0">
        <w:rPr>
          <w:rStyle w:val="Pogrubienie"/>
          <w:rFonts w:ascii="Arial" w:hAnsi="Arial" w:cs="Arial"/>
          <w:color w:val="000000"/>
          <w:sz w:val="22"/>
          <w:szCs w:val="20"/>
        </w:rPr>
        <w:t xml:space="preserve"> 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Będziemy przetwarzać Pani/</w:t>
      </w:r>
      <w:proofErr w:type="gramStart"/>
      <w:r w:rsidRPr="00F53018">
        <w:rPr>
          <w:rFonts w:ascii="Arial" w:hAnsi="Arial" w:cs="Arial"/>
          <w:sz w:val="22"/>
          <w:szCs w:val="20"/>
        </w:rPr>
        <w:t>Pana</w:t>
      </w:r>
      <w:r w:rsidRPr="00F53018">
        <w:rPr>
          <w:rFonts w:ascii="Arial" w:hAnsi="Arial" w:cs="Arial"/>
          <w:color w:val="365F91" w:themeColor="accent1" w:themeShade="BF"/>
          <w:sz w:val="22"/>
          <w:szCs w:val="20"/>
        </w:rPr>
        <w:t xml:space="preserve"> </w:t>
      </w:r>
      <w:r w:rsidRPr="00F53018">
        <w:rPr>
          <w:rFonts w:ascii="Arial" w:hAnsi="Arial" w:cs="Arial"/>
          <w:sz w:val="22"/>
          <w:szCs w:val="20"/>
        </w:rPr>
        <w:t>dane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osobowe na podstawie przepisów prawa: ustawy z dnia 21 sierpnia 1997 r. o gospodarce nieruchomościami oraz rozporządzenia Rady Ministrów z dnia 14 września 2004 r. w sprawie sposobu i trybu przeprowadzania przetargów oraz rokowań na zbycie nieruchomości 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>V. Okres przechowywania Pani/</w:t>
      </w:r>
      <w:proofErr w:type="gramStart"/>
      <w:r w:rsidRPr="00FF42E0">
        <w:rPr>
          <w:rFonts w:ascii="Arial" w:hAnsi="Arial" w:cs="Arial"/>
          <w:sz w:val="22"/>
          <w:szCs w:val="20"/>
        </w:rPr>
        <w:t>Pana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Pani/</w:t>
      </w:r>
      <w:proofErr w:type="gramStart"/>
      <w:r w:rsidRPr="00F53018">
        <w:rPr>
          <w:rFonts w:ascii="Arial" w:hAnsi="Arial" w:cs="Arial"/>
          <w:sz w:val="22"/>
          <w:szCs w:val="20"/>
        </w:rPr>
        <w:t>Pana dane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osobowe będą przetwarzane przez Administratora przez okres niezbędny do realizacji celów wskazanych wyżej, lecz nie krócej niż przez 25 lat od stycznia następnego roku po ostatecznym zakończeniu sprawy, zgodnie z przepisami prawa </w:t>
      </w:r>
      <w:r>
        <w:rPr>
          <w:rFonts w:ascii="Arial" w:hAnsi="Arial" w:cs="Arial"/>
          <w:sz w:val="22"/>
          <w:szCs w:val="20"/>
        </w:rPr>
        <w:br/>
      </w:r>
      <w:r w:rsidRPr="00F53018">
        <w:rPr>
          <w:rFonts w:ascii="Arial" w:hAnsi="Arial" w:cs="Arial"/>
          <w:sz w:val="22"/>
          <w:szCs w:val="20"/>
        </w:rPr>
        <w:t>o archiwizacji dokumentów.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>VI. Odbiorcy Pani/</w:t>
      </w:r>
      <w:proofErr w:type="gramStart"/>
      <w:r w:rsidRPr="00FF42E0">
        <w:rPr>
          <w:rFonts w:ascii="Arial" w:hAnsi="Arial" w:cs="Arial"/>
          <w:sz w:val="22"/>
          <w:szCs w:val="20"/>
        </w:rPr>
        <w:t>Pana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Pani/</w:t>
      </w:r>
      <w:proofErr w:type="gramStart"/>
      <w:r w:rsidRPr="00F53018">
        <w:rPr>
          <w:rFonts w:ascii="Arial" w:hAnsi="Arial" w:cs="Arial"/>
          <w:sz w:val="22"/>
          <w:szCs w:val="20"/>
        </w:rPr>
        <w:t>Pana dane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mogą zostać udostępnione podmiotom upoważnionym w zakresie </w:t>
      </w:r>
      <w:r>
        <w:rPr>
          <w:rFonts w:ascii="Arial" w:hAnsi="Arial" w:cs="Arial"/>
          <w:sz w:val="22"/>
          <w:szCs w:val="20"/>
        </w:rPr>
        <w:br/>
      </w:r>
      <w:r w:rsidRPr="00F53018">
        <w:rPr>
          <w:rFonts w:ascii="Arial" w:hAnsi="Arial" w:cs="Arial"/>
          <w:sz w:val="22"/>
          <w:szCs w:val="20"/>
        </w:rPr>
        <w:t>i w celach, które wynikają z przepisów powszechnie obowiązującego prawa</w:t>
      </w:r>
      <w:r>
        <w:rPr>
          <w:rFonts w:ascii="Arial" w:hAnsi="Arial" w:cs="Arial"/>
          <w:sz w:val="22"/>
          <w:szCs w:val="20"/>
        </w:rPr>
        <w:t>: Starostwo Powiatowe w Działdowie, Sąd Rejonowy, kancelaria notarialna, operator pocztowy.</w:t>
      </w:r>
      <w:r w:rsidRPr="00F53018">
        <w:rPr>
          <w:rFonts w:ascii="Arial" w:hAnsi="Arial" w:cs="Arial"/>
          <w:sz w:val="22"/>
          <w:szCs w:val="20"/>
        </w:rPr>
        <w:t xml:space="preserve"> 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 xml:space="preserve">VII. Pani/Pana prawa związane z </w:t>
      </w:r>
      <w:proofErr w:type="gramStart"/>
      <w:r w:rsidRPr="00FF42E0">
        <w:rPr>
          <w:rFonts w:ascii="Arial" w:hAnsi="Arial" w:cs="Arial"/>
          <w:sz w:val="22"/>
          <w:szCs w:val="20"/>
        </w:rPr>
        <w:t>przetwarzaniem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 xml:space="preserve">Przysługują Pani/Panu następujące prawa związane z </w:t>
      </w:r>
      <w:proofErr w:type="gramStart"/>
      <w:r w:rsidRPr="00F53018">
        <w:rPr>
          <w:rFonts w:ascii="Arial" w:hAnsi="Arial" w:cs="Arial"/>
          <w:sz w:val="22"/>
          <w:szCs w:val="20"/>
        </w:rPr>
        <w:t>przetwarzaniem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osobowych: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- prawo dostępu do treści Pani/</w:t>
      </w:r>
      <w:proofErr w:type="gramStart"/>
      <w:r w:rsidRPr="00F53018">
        <w:rPr>
          <w:rFonts w:ascii="Arial" w:hAnsi="Arial" w:cs="Arial"/>
          <w:sz w:val="22"/>
          <w:szCs w:val="20"/>
        </w:rPr>
        <w:t>Pana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osobowych, w tym prawo do uzyskania kopii tych danych,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- prawo żądania ich sprostowania,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- prawo ograniczenia ich przetwarzania.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lastRenderedPageBreak/>
        <w:t>VIII</w:t>
      </w:r>
      <w:r>
        <w:rPr>
          <w:rFonts w:ascii="Arial" w:hAnsi="Arial" w:cs="Arial"/>
          <w:sz w:val="22"/>
          <w:szCs w:val="20"/>
        </w:rPr>
        <w:t>.</w:t>
      </w:r>
      <w:r w:rsidRPr="00FF42E0">
        <w:rPr>
          <w:rFonts w:ascii="Arial" w:hAnsi="Arial" w:cs="Arial"/>
          <w:sz w:val="22"/>
          <w:szCs w:val="20"/>
        </w:rPr>
        <w:t xml:space="preserve"> Prawo wniesienia skargi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 xml:space="preserve">Przysługuje Pani/Panu prawo wniesienia skargi do organu nadzorczego zajmującego się </w:t>
      </w:r>
      <w:proofErr w:type="gramStart"/>
      <w:r w:rsidRPr="00F53018">
        <w:rPr>
          <w:rFonts w:ascii="Arial" w:hAnsi="Arial" w:cs="Arial"/>
          <w:sz w:val="22"/>
          <w:szCs w:val="20"/>
        </w:rPr>
        <w:t>ochroną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osobowych, tj. Prezesa Urzędu Ochrony Danych Osobowych, </w:t>
      </w:r>
      <w:r>
        <w:rPr>
          <w:rFonts w:ascii="Arial" w:hAnsi="Arial" w:cs="Arial"/>
          <w:sz w:val="22"/>
          <w:szCs w:val="20"/>
        </w:rPr>
        <w:br/>
      </w:r>
      <w:r w:rsidRPr="00F53018">
        <w:rPr>
          <w:rFonts w:ascii="Arial" w:hAnsi="Arial" w:cs="Arial"/>
          <w:sz w:val="22"/>
          <w:szCs w:val="20"/>
        </w:rPr>
        <w:t>ul. Stawki 2, 00-193 Warszawa.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 xml:space="preserve">IX. Konsekwencje </w:t>
      </w:r>
      <w:proofErr w:type="gramStart"/>
      <w:r w:rsidRPr="00FF42E0">
        <w:rPr>
          <w:rFonts w:ascii="Arial" w:hAnsi="Arial" w:cs="Arial"/>
          <w:sz w:val="22"/>
          <w:szCs w:val="20"/>
        </w:rPr>
        <w:t>niepodania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E348B0" w:rsidRPr="00F53018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Podanie przez Panią/</w:t>
      </w:r>
      <w:proofErr w:type="gramStart"/>
      <w:r w:rsidRPr="00F53018">
        <w:rPr>
          <w:rFonts w:ascii="Arial" w:hAnsi="Arial" w:cs="Arial"/>
          <w:sz w:val="22"/>
          <w:szCs w:val="20"/>
        </w:rPr>
        <w:t>Pana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 ma charakter dobrowolny, ale jest niezbędny do udziału w przetargu i zawarcia umowy po jego rozstrzygnięciu</w:t>
      </w:r>
    </w:p>
    <w:p w:rsidR="00E348B0" w:rsidRPr="00FF42E0" w:rsidRDefault="00E348B0" w:rsidP="00E348B0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X. </w:t>
      </w:r>
      <w:r w:rsidRPr="00FF42E0">
        <w:rPr>
          <w:rFonts w:ascii="Arial" w:hAnsi="Arial" w:cs="Arial"/>
          <w:sz w:val="22"/>
          <w:szCs w:val="20"/>
        </w:rPr>
        <w:t>Informacje o zautomatyzowanym podejmowaniu decyzji</w:t>
      </w:r>
    </w:p>
    <w:p w:rsidR="00E348B0" w:rsidRPr="002E25CF" w:rsidRDefault="00E348B0" w:rsidP="002E25CF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 xml:space="preserve">Pani/Pana dane nie będą wykorzystywane do podejmowania decyzji w sposób zautomatyzowany i nie będą podlegały profilowaniu.  </w:t>
      </w:r>
    </w:p>
    <w:p w:rsidR="007F3C7E" w:rsidRPr="00674EC0" w:rsidRDefault="007F3C7E" w:rsidP="007F3C7E">
      <w:pPr>
        <w:pStyle w:val="Akapitzlist"/>
        <w:spacing w:line="276" w:lineRule="auto"/>
        <w:ind w:left="792"/>
        <w:jc w:val="both"/>
        <w:rPr>
          <w:rFonts w:ascii="Arial" w:hAnsi="Arial" w:cs="Arial"/>
          <w:sz w:val="22"/>
        </w:rPr>
      </w:pPr>
    </w:p>
    <w:p w:rsidR="007F3C7E" w:rsidRDefault="007F3C7E" w:rsidP="007F3C7E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:rsidR="007F3C7E" w:rsidRPr="009F0688" w:rsidRDefault="007F3C7E" w:rsidP="009F0688">
      <w:pPr>
        <w:ind w:left="6379"/>
        <w:rPr>
          <w:rFonts w:ascii="Arial" w:hAnsi="Arial" w:cs="Arial"/>
          <w:sz w:val="22"/>
        </w:rPr>
      </w:pP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  <w:r w:rsidRPr="009F0688">
        <w:rPr>
          <w:rFonts w:ascii="Arial" w:hAnsi="Arial" w:cs="Arial"/>
          <w:b/>
          <w:sz w:val="22"/>
        </w:rPr>
        <w:tab/>
      </w:r>
    </w:p>
    <w:p w:rsidR="00D57078" w:rsidRPr="009F0688" w:rsidRDefault="009F0688" w:rsidP="009F0688">
      <w:pPr>
        <w:ind w:left="6379"/>
        <w:rPr>
          <w:rFonts w:ascii="Arial" w:hAnsi="Arial" w:cs="Arial"/>
          <w:b/>
          <w:sz w:val="22"/>
        </w:rPr>
      </w:pPr>
      <w:bookmarkStart w:id="0" w:name="_GoBack"/>
      <w:bookmarkEnd w:id="0"/>
      <w:proofErr w:type="gramStart"/>
      <w:r w:rsidRPr="009F0688">
        <w:rPr>
          <w:rFonts w:ascii="Arial" w:hAnsi="Arial" w:cs="Arial"/>
          <w:b/>
          <w:sz w:val="22"/>
        </w:rPr>
        <w:t>z</w:t>
      </w:r>
      <w:proofErr w:type="gramEnd"/>
      <w:r w:rsidRPr="009F0688">
        <w:rPr>
          <w:rFonts w:ascii="Arial" w:hAnsi="Arial" w:cs="Arial"/>
          <w:b/>
          <w:sz w:val="22"/>
        </w:rPr>
        <w:t xml:space="preserve"> up. BURMISTRZA</w:t>
      </w:r>
    </w:p>
    <w:p w:rsidR="009F0688" w:rsidRPr="009F0688" w:rsidRDefault="009F0688" w:rsidP="009F0688">
      <w:pPr>
        <w:ind w:left="6379"/>
        <w:rPr>
          <w:rFonts w:ascii="Arial" w:hAnsi="Arial" w:cs="Arial"/>
          <w:b/>
          <w:sz w:val="22"/>
        </w:rPr>
      </w:pPr>
      <w:r w:rsidRPr="009F0688">
        <w:rPr>
          <w:rFonts w:ascii="Arial" w:hAnsi="Arial" w:cs="Arial"/>
          <w:b/>
          <w:sz w:val="22"/>
        </w:rPr>
        <w:t>Andrzej Wiśniewski</w:t>
      </w:r>
    </w:p>
    <w:p w:rsidR="009F0688" w:rsidRPr="009F0688" w:rsidRDefault="009F0688" w:rsidP="009F0688">
      <w:pPr>
        <w:ind w:left="6379"/>
        <w:rPr>
          <w:rFonts w:ascii="Arial" w:hAnsi="Arial" w:cs="Arial"/>
          <w:b/>
          <w:sz w:val="22"/>
        </w:rPr>
      </w:pPr>
      <w:r w:rsidRPr="009F0688">
        <w:rPr>
          <w:rFonts w:ascii="Arial" w:hAnsi="Arial" w:cs="Arial"/>
          <w:b/>
          <w:sz w:val="22"/>
        </w:rPr>
        <w:t xml:space="preserve">ZASTĘPCA BURMISTRZA </w:t>
      </w:r>
    </w:p>
    <w:p w:rsidR="009F0688" w:rsidRDefault="009F0688"/>
    <w:sectPr w:rsidR="009F0688" w:rsidSect="005A5506">
      <w:footerReference w:type="default" r:id="rId10"/>
      <w:pgSz w:w="11906" w:h="16838"/>
      <w:pgMar w:top="1134" w:right="1134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50" w:rsidRDefault="00FB5350" w:rsidP="005A5506">
      <w:r>
        <w:separator/>
      </w:r>
    </w:p>
  </w:endnote>
  <w:endnote w:type="continuationSeparator" w:id="0">
    <w:p w:rsidR="00FB5350" w:rsidRDefault="00FB5350" w:rsidP="005A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758"/>
      <w:docPartObj>
        <w:docPartGallery w:val="Page Numbers (Bottom of Page)"/>
        <w:docPartUnique/>
      </w:docPartObj>
    </w:sdtPr>
    <w:sdtEndPr/>
    <w:sdtContent>
      <w:p w:rsidR="00C20E05" w:rsidRDefault="006B72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88">
          <w:rPr>
            <w:noProof/>
          </w:rPr>
          <w:t>1</w:t>
        </w:r>
        <w:r>
          <w:fldChar w:fldCharType="end"/>
        </w:r>
      </w:p>
    </w:sdtContent>
  </w:sdt>
  <w:p w:rsidR="00C20E05" w:rsidRDefault="00FB5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50" w:rsidRDefault="00FB5350" w:rsidP="005A5506">
      <w:r>
        <w:separator/>
      </w:r>
    </w:p>
  </w:footnote>
  <w:footnote w:type="continuationSeparator" w:id="0">
    <w:p w:rsidR="00FB5350" w:rsidRDefault="00FB5350" w:rsidP="005A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8A"/>
    <w:multiLevelType w:val="multilevel"/>
    <w:tmpl w:val="E5DE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0454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F00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94031F2"/>
    <w:multiLevelType w:val="hybridMultilevel"/>
    <w:tmpl w:val="84A67352"/>
    <w:lvl w:ilvl="0" w:tplc="977606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5223" w:hanging="360"/>
      </w:pPr>
    </w:lvl>
    <w:lvl w:ilvl="2" w:tplc="0415001B" w:tentative="1">
      <w:start w:val="1"/>
      <w:numFmt w:val="lowerRoman"/>
      <w:lvlText w:val="%3."/>
      <w:lvlJc w:val="right"/>
      <w:pPr>
        <w:ind w:left="-4503" w:hanging="180"/>
      </w:pPr>
    </w:lvl>
    <w:lvl w:ilvl="3" w:tplc="0415000F" w:tentative="1">
      <w:start w:val="1"/>
      <w:numFmt w:val="decimal"/>
      <w:lvlText w:val="%4."/>
      <w:lvlJc w:val="left"/>
      <w:pPr>
        <w:ind w:left="-3783" w:hanging="360"/>
      </w:pPr>
    </w:lvl>
    <w:lvl w:ilvl="4" w:tplc="04150019" w:tentative="1">
      <w:start w:val="1"/>
      <w:numFmt w:val="lowerLetter"/>
      <w:lvlText w:val="%5."/>
      <w:lvlJc w:val="left"/>
      <w:pPr>
        <w:ind w:left="-3063" w:hanging="360"/>
      </w:pPr>
    </w:lvl>
    <w:lvl w:ilvl="5" w:tplc="0415001B" w:tentative="1">
      <w:start w:val="1"/>
      <w:numFmt w:val="lowerRoman"/>
      <w:lvlText w:val="%6."/>
      <w:lvlJc w:val="right"/>
      <w:pPr>
        <w:ind w:left="-2343" w:hanging="180"/>
      </w:pPr>
    </w:lvl>
    <w:lvl w:ilvl="6" w:tplc="0415000F" w:tentative="1">
      <w:start w:val="1"/>
      <w:numFmt w:val="decimal"/>
      <w:lvlText w:val="%7."/>
      <w:lvlJc w:val="left"/>
      <w:pPr>
        <w:ind w:left="-1623" w:hanging="360"/>
      </w:pPr>
    </w:lvl>
    <w:lvl w:ilvl="7" w:tplc="04150019" w:tentative="1">
      <w:start w:val="1"/>
      <w:numFmt w:val="lowerLetter"/>
      <w:lvlText w:val="%8."/>
      <w:lvlJc w:val="left"/>
      <w:pPr>
        <w:ind w:left="-903" w:hanging="360"/>
      </w:pPr>
    </w:lvl>
    <w:lvl w:ilvl="8" w:tplc="0415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4">
    <w:nsid w:val="503A77DB"/>
    <w:multiLevelType w:val="hybridMultilevel"/>
    <w:tmpl w:val="587ADC3E"/>
    <w:lvl w:ilvl="0" w:tplc="9776060A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1275E1"/>
    <w:multiLevelType w:val="hybridMultilevel"/>
    <w:tmpl w:val="EE8AA8DC"/>
    <w:lvl w:ilvl="0" w:tplc="C4C8E40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7E"/>
    <w:rsid w:val="000D3F7E"/>
    <w:rsid w:val="002E25CF"/>
    <w:rsid w:val="003C1945"/>
    <w:rsid w:val="004D0DEF"/>
    <w:rsid w:val="004D4576"/>
    <w:rsid w:val="004F0FDC"/>
    <w:rsid w:val="005A5506"/>
    <w:rsid w:val="005F4C57"/>
    <w:rsid w:val="00607134"/>
    <w:rsid w:val="00673ED7"/>
    <w:rsid w:val="00674AC2"/>
    <w:rsid w:val="00674EC0"/>
    <w:rsid w:val="006B720A"/>
    <w:rsid w:val="00797A2D"/>
    <w:rsid w:val="007E7F78"/>
    <w:rsid w:val="007F3C7E"/>
    <w:rsid w:val="00843454"/>
    <w:rsid w:val="00911167"/>
    <w:rsid w:val="009F0688"/>
    <w:rsid w:val="00B8457A"/>
    <w:rsid w:val="00BA2EE3"/>
    <w:rsid w:val="00BD784E"/>
    <w:rsid w:val="00C13468"/>
    <w:rsid w:val="00CD21A9"/>
    <w:rsid w:val="00D357F6"/>
    <w:rsid w:val="00D57078"/>
    <w:rsid w:val="00DB04C8"/>
    <w:rsid w:val="00E25707"/>
    <w:rsid w:val="00E348B0"/>
    <w:rsid w:val="00EE2858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7E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F3C7E"/>
    <w:pPr>
      <w:spacing w:before="100" w:beforeAutospacing="1" w:after="119"/>
    </w:pPr>
  </w:style>
  <w:style w:type="character" w:styleId="Hipercze">
    <w:name w:val="Hyperlink"/>
    <w:uiPriority w:val="99"/>
    <w:unhideWhenUsed/>
    <w:rsid w:val="007F3C7E"/>
    <w:rPr>
      <w:color w:val="0000FF"/>
      <w:u w:val="single"/>
    </w:rPr>
  </w:style>
  <w:style w:type="character" w:styleId="Pogrubienie">
    <w:name w:val="Strong"/>
    <w:basedOn w:val="Domylnaczcionkaakapitu"/>
    <w:qFormat/>
    <w:rsid w:val="007F3C7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F3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C7E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7F3C7E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7F3C7E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5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506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7E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F3C7E"/>
    <w:pPr>
      <w:spacing w:before="100" w:beforeAutospacing="1" w:after="119"/>
    </w:pPr>
  </w:style>
  <w:style w:type="character" w:styleId="Hipercze">
    <w:name w:val="Hyperlink"/>
    <w:uiPriority w:val="99"/>
    <w:unhideWhenUsed/>
    <w:rsid w:val="007F3C7E"/>
    <w:rPr>
      <w:color w:val="0000FF"/>
      <w:u w:val="single"/>
    </w:rPr>
  </w:style>
  <w:style w:type="character" w:styleId="Pogrubienie">
    <w:name w:val="Strong"/>
    <w:basedOn w:val="Domylnaczcionkaakapitu"/>
    <w:qFormat/>
    <w:rsid w:val="007F3C7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F3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C7E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7F3C7E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7F3C7E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5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506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d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rasniewska.o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4</cp:revision>
  <cp:lastPrinted>2020-10-23T07:41:00Z</cp:lastPrinted>
  <dcterms:created xsi:type="dcterms:W3CDTF">2020-09-07T08:44:00Z</dcterms:created>
  <dcterms:modified xsi:type="dcterms:W3CDTF">2020-10-23T07:43:00Z</dcterms:modified>
</cp:coreProperties>
</file>